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认识鸡尾酒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了解鸡尾酒的构成和特点</w:t>
            </w: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熟悉鸡尾酒的分类和命名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了解鸡尾酒的构成和特点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熟悉鸡尾酒的分类和命名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鸡尾酒的构成和特点的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鸡尾酒的分类和命名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鸡尾酒的构成和特点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鸡尾酒的构成和特点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鸡尾酒的构成和特点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认知、讨论</w:t>
            </w:r>
            <w:r>
              <w:rPr>
                <w:rFonts w:hint="eastAsia"/>
                <w:bCs/>
              </w:rPr>
              <w:t>鸡尾酒的分类和命名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</w:rPr>
              <w:t>鸡尾酒的分类和命名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</w:rPr>
              <w:t>鸡尾酒的分类和命名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</w:rPr>
              <w:t>掌握不同鸡尾酒的成分、类型和命名方式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查阅材料，了解不同鸡尾酒的成分、类型和命名方式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lang w:eastAsia="zh-CN"/>
              </w:rPr>
              <w:t>鸡尾酒按饮用目的分类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鸡尾酒的命名方式有哪些？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鸡尾酒的构成和特点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>鸡尾酒的分类和命名</w:t>
            </w:r>
            <w:bookmarkStart w:id="0" w:name="_GoBack"/>
            <w:bookmarkEnd w:id="0"/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波特酒</w:t>
            </w:r>
            <w:r>
              <w:rPr>
                <w:rFonts w:hint="eastAsia"/>
                <w:lang w:eastAsia="zh-CN"/>
              </w:rPr>
              <w:t>的饮用温度</w:t>
            </w:r>
            <w:r>
              <w:rPr>
                <w:rFonts w:hint="eastAsia" w:ascii="宋体" w:hAnsi="宋体"/>
                <w:szCs w:val="21"/>
                <w:lang w:eastAsia="zh-CN"/>
              </w:rPr>
              <w:t>、酒杯选择、储存方式、配餐原则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47664112"/>
    <w:rsid w:val="5DF01589"/>
    <w:rsid w:val="65FB4B5A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2021-03-13T06:47:26Z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