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59" w:rsidRDefault="00855C59">
      <w:pPr>
        <w:pStyle w:val="p7"/>
        <w:widowControl/>
        <w:jc w:val="both"/>
        <w:rPr>
          <w:rStyle w:val="s3"/>
          <w:b/>
          <w:color w:val="auto"/>
        </w:rPr>
      </w:pPr>
    </w:p>
    <w:p w:rsidR="00855C59" w:rsidRDefault="00855C59">
      <w:pPr>
        <w:pStyle w:val="p7"/>
        <w:widowControl/>
        <w:jc w:val="both"/>
        <w:rPr>
          <w:rStyle w:val="s3"/>
          <w:b/>
          <w:color w:val="auto"/>
        </w:rPr>
      </w:pPr>
    </w:p>
    <w:p w:rsidR="00855C59" w:rsidRDefault="00855C59">
      <w:pPr>
        <w:pStyle w:val="p7"/>
        <w:widowControl/>
        <w:jc w:val="both"/>
        <w:rPr>
          <w:rStyle w:val="s3"/>
          <w:b/>
          <w:color w:val="auto"/>
        </w:rPr>
      </w:pPr>
    </w:p>
    <w:p w:rsidR="00855C59" w:rsidRDefault="00855C59">
      <w:pPr>
        <w:pStyle w:val="p7"/>
        <w:widowControl/>
        <w:jc w:val="both"/>
        <w:rPr>
          <w:rStyle w:val="s3"/>
          <w:b/>
          <w:color w:val="auto"/>
        </w:rPr>
      </w:pPr>
    </w:p>
    <w:p w:rsidR="00855C59" w:rsidRDefault="00A9009D">
      <w:pPr>
        <w:pStyle w:val="p7"/>
        <w:widowControl/>
        <w:rPr>
          <w:color w:val="auto"/>
          <w:sz w:val="56"/>
          <w:szCs w:val="56"/>
        </w:rPr>
      </w:pPr>
      <w:r>
        <w:rPr>
          <w:rStyle w:val="s3"/>
          <w:b/>
          <w:color w:val="auto"/>
          <w:sz w:val="40"/>
          <w:szCs w:val="40"/>
        </w:rPr>
        <w:t>《</w:t>
      </w:r>
      <w:r>
        <w:rPr>
          <w:rStyle w:val="s1"/>
          <w:rFonts w:ascii="宋体" w:eastAsia="宋体" w:hAnsi="宋体" w:cs="宋体" w:hint="eastAsia"/>
          <w:b/>
          <w:color w:val="auto"/>
          <w:sz w:val="56"/>
          <w:szCs w:val="56"/>
        </w:rPr>
        <w:t>酒水知识与酒吧管理</w:t>
      </w:r>
      <w:r>
        <w:rPr>
          <w:rStyle w:val="s3"/>
          <w:b/>
          <w:color w:val="auto"/>
          <w:sz w:val="40"/>
          <w:szCs w:val="40"/>
        </w:rPr>
        <w:t>》</w:t>
      </w:r>
    </w:p>
    <w:p w:rsidR="00855C59" w:rsidRDefault="00A9009D" w:rsidP="00A9009D">
      <w:pPr>
        <w:pStyle w:val="p8"/>
        <w:widowControl/>
        <w:ind w:firstLineChars="200" w:firstLine="1044"/>
        <w:rPr>
          <w:color w:val="auto"/>
        </w:rPr>
      </w:pPr>
      <w:r>
        <w:rPr>
          <w:rStyle w:val="s4"/>
          <w:b/>
          <w:color w:val="auto"/>
        </w:rPr>
        <w:t>课程标准</w:t>
      </w:r>
    </w:p>
    <w:p w:rsidR="00855C59" w:rsidRDefault="00855C59" w:rsidP="00A9009D">
      <w:pPr>
        <w:pStyle w:val="p18"/>
        <w:widowControl/>
        <w:ind w:firstLineChars="200" w:firstLine="562"/>
        <w:rPr>
          <w:rStyle w:val="s3"/>
          <w:b/>
          <w:color w:val="auto"/>
        </w:rPr>
      </w:pPr>
    </w:p>
    <w:p w:rsidR="00855C59" w:rsidRDefault="00855C59">
      <w:pPr>
        <w:pStyle w:val="p18"/>
        <w:widowControl/>
        <w:jc w:val="both"/>
        <w:rPr>
          <w:rStyle w:val="s3"/>
          <w:b/>
          <w:color w:val="auto"/>
        </w:rPr>
      </w:pPr>
    </w:p>
    <w:p w:rsidR="00855C59" w:rsidRDefault="00855C59">
      <w:pPr>
        <w:pStyle w:val="p19"/>
        <w:widowControl/>
        <w:ind w:firstLineChars="200" w:firstLine="562"/>
        <w:rPr>
          <w:rStyle w:val="s10"/>
          <w:rFonts w:eastAsiaTheme="minorEastAsia" w:hint="eastAsia"/>
          <w:b/>
          <w:color w:val="auto"/>
        </w:rPr>
      </w:pPr>
    </w:p>
    <w:p w:rsidR="00855C59" w:rsidRDefault="00A9009D" w:rsidP="00A9009D">
      <w:pPr>
        <w:pStyle w:val="p19"/>
        <w:widowControl/>
        <w:ind w:firstLineChars="200" w:firstLine="562"/>
        <w:rPr>
          <w:color w:val="auto"/>
        </w:rPr>
      </w:pPr>
      <w:r>
        <w:rPr>
          <w:rStyle w:val="s10"/>
          <w:b/>
          <w:color w:val="auto"/>
        </w:rPr>
        <w:t>（一）课程基本信息</w:t>
      </w:r>
    </w:p>
    <w:tbl>
      <w:tblPr>
        <w:tblW w:w="8466" w:type="dxa"/>
        <w:tblLayout w:type="fixed"/>
        <w:tblCellMar>
          <w:left w:w="0" w:type="dxa"/>
          <w:right w:w="0" w:type="dxa"/>
        </w:tblCellMar>
        <w:tblLook w:val="04A0"/>
      </w:tblPr>
      <w:tblGrid>
        <w:gridCol w:w="4420"/>
        <w:gridCol w:w="4046"/>
      </w:tblGrid>
      <w:tr w:rsidR="00855C59">
        <w:trPr>
          <w:trHeight w:val="420"/>
        </w:trPr>
        <w:tc>
          <w:tcPr>
            <w:tcW w:w="846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0"/>
              <w:widowControl/>
              <w:rPr>
                <w:rFonts w:ascii="华文仿宋" w:eastAsia="华文仿宋" w:hAnsi="华文仿宋" w:cs="华文仿宋"/>
                <w:color w:val="auto"/>
              </w:rPr>
            </w:pPr>
            <w:r>
              <w:rPr>
                <w:rStyle w:val="s11"/>
                <w:rFonts w:ascii="华文仿宋" w:eastAsia="华文仿宋" w:hAnsi="华文仿宋" w:cs="华文仿宋" w:hint="eastAsia"/>
                <w:color w:val="auto"/>
              </w:rPr>
              <w:t>课程名称：酒水知识与酒吧管理</w:t>
            </w:r>
          </w:p>
        </w:tc>
      </w:tr>
      <w:tr w:rsidR="00855C59">
        <w:trPr>
          <w:trHeight w:val="840"/>
        </w:trPr>
        <w:tc>
          <w:tcPr>
            <w:tcW w:w="4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
              <w:widowControl/>
              <w:rPr>
                <w:rFonts w:eastAsiaTheme="minorEastAsia"/>
                <w:color w:val="auto"/>
              </w:rPr>
            </w:pPr>
            <w:r>
              <w:rPr>
                <w:rStyle w:val="s12"/>
                <w:rFonts w:cs="华文仿宋" w:hint="eastAsia"/>
                <w:color w:val="auto"/>
              </w:rPr>
              <w:t>课程类型：</w:t>
            </w:r>
            <w:r>
              <w:rPr>
                <w:rStyle w:val="s12"/>
                <w:rFonts w:cs="华文仿宋"/>
                <w:color w:val="auto"/>
              </w:rPr>
              <w:t>理论</w:t>
            </w:r>
            <w:r>
              <w:rPr>
                <w:rStyle w:val="s12"/>
                <w:rFonts w:cs="华文仿宋"/>
                <w:color w:val="auto"/>
              </w:rPr>
              <w:t>+</w:t>
            </w:r>
            <w:r>
              <w:rPr>
                <w:rStyle w:val="s12"/>
                <w:rFonts w:cs="华文仿宋"/>
                <w:color w:val="auto"/>
              </w:rPr>
              <w:t>实践课程</w:t>
            </w:r>
          </w:p>
        </w:tc>
        <w:tc>
          <w:tcPr>
            <w:tcW w:w="40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0"/>
              <w:widowControl/>
              <w:rPr>
                <w:rFonts w:ascii="华文仿宋" w:eastAsia="华文仿宋" w:hAnsi="华文仿宋" w:cs="华文仿宋"/>
                <w:color w:val="auto"/>
              </w:rPr>
            </w:pPr>
            <w:r>
              <w:rPr>
                <w:rStyle w:val="s11"/>
                <w:rFonts w:ascii="华文仿宋" w:eastAsia="华文仿宋" w:hAnsi="华文仿宋" w:cs="华文仿宋" w:hint="eastAsia"/>
                <w:color w:val="auto"/>
              </w:rPr>
              <w:t>课程性质：</w:t>
            </w:r>
            <w:r>
              <w:rPr>
                <w:rStyle w:val="s2"/>
                <w:rFonts w:ascii="华文仿宋" w:eastAsia="华文仿宋" w:hAnsi="华文仿宋" w:cs="华文仿宋" w:hint="eastAsia"/>
                <w:color w:val="auto"/>
              </w:rPr>
              <w:t xml:space="preserve"> B</w:t>
            </w:r>
            <w:r>
              <w:rPr>
                <w:rStyle w:val="s1"/>
                <w:rFonts w:ascii="华文仿宋" w:eastAsia="华文仿宋" w:hAnsi="华文仿宋" w:cs="华文仿宋" w:hint="eastAsia"/>
                <w:color w:val="auto"/>
              </w:rPr>
              <w:t>类（</w:t>
            </w:r>
            <w:r>
              <w:rPr>
                <w:rStyle w:val="s1"/>
                <w:rFonts w:ascii="华文仿宋" w:eastAsia="华文仿宋" w:hAnsi="华文仿宋" w:cs="华文仿宋"/>
                <w:color w:val="auto"/>
              </w:rPr>
              <w:t>职业技能</w:t>
            </w:r>
            <w:r>
              <w:rPr>
                <w:rStyle w:val="s1"/>
                <w:rFonts w:ascii="华文仿宋" w:eastAsia="华文仿宋" w:hAnsi="华文仿宋" w:cs="华文仿宋" w:hint="eastAsia"/>
                <w:color w:val="auto"/>
              </w:rPr>
              <w:t>）</w:t>
            </w:r>
          </w:p>
        </w:tc>
      </w:tr>
      <w:tr w:rsidR="00855C59">
        <w:trPr>
          <w:trHeight w:val="420"/>
        </w:trPr>
        <w:tc>
          <w:tcPr>
            <w:tcW w:w="4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0"/>
              <w:widowControl/>
              <w:rPr>
                <w:rFonts w:ascii="华文仿宋" w:eastAsia="华文仿宋" w:hAnsi="华文仿宋" w:cs="华文仿宋"/>
                <w:color w:val="auto"/>
              </w:rPr>
            </w:pPr>
            <w:r>
              <w:rPr>
                <w:rStyle w:val="s11"/>
                <w:rFonts w:ascii="华文仿宋" w:eastAsia="华文仿宋" w:hAnsi="华文仿宋" w:cs="华文仿宋" w:hint="eastAsia"/>
                <w:color w:val="auto"/>
              </w:rPr>
              <w:t>课程学分：</w:t>
            </w:r>
            <w:r>
              <w:rPr>
                <w:rStyle w:val="s1"/>
                <w:rFonts w:ascii="华文仿宋" w:eastAsia="华文仿宋" w:hAnsi="华文仿宋" w:cs="华文仿宋" w:hint="eastAsia"/>
                <w:color w:val="auto"/>
              </w:rPr>
              <w:t>4</w:t>
            </w:r>
            <w:r>
              <w:rPr>
                <w:rStyle w:val="s1"/>
                <w:rFonts w:ascii="华文仿宋" w:eastAsia="华文仿宋" w:hAnsi="华文仿宋" w:cs="华文仿宋" w:hint="eastAsia"/>
                <w:color w:val="auto"/>
              </w:rPr>
              <w:t>学分</w:t>
            </w:r>
          </w:p>
        </w:tc>
        <w:tc>
          <w:tcPr>
            <w:tcW w:w="40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0"/>
              <w:widowControl/>
              <w:rPr>
                <w:rFonts w:ascii="华文仿宋" w:eastAsia="华文仿宋" w:hAnsi="华文仿宋" w:cs="华文仿宋"/>
                <w:color w:val="auto"/>
              </w:rPr>
            </w:pPr>
            <w:r>
              <w:rPr>
                <w:rStyle w:val="s11"/>
                <w:rFonts w:ascii="华文仿宋" w:eastAsia="华文仿宋" w:hAnsi="华文仿宋" w:cs="华文仿宋" w:hint="eastAsia"/>
                <w:color w:val="auto"/>
              </w:rPr>
              <w:t>参考课时：</w:t>
            </w:r>
            <w:r>
              <w:rPr>
                <w:rStyle w:val="s11"/>
                <w:rFonts w:ascii="华文仿宋" w:eastAsia="华文仿宋" w:hAnsi="华文仿宋" w:cs="华文仿宋" w:hint="eastAsia"/>
                <w:color w:val="auto"/>
              </w:rPr>
              <w:t>6</w:t>
            </w:r>
            <w:r>
              <w:rPr>
                <w:rStyle w:val="s11"/>
                <w:rFonts w:ascii="华文仿宋" w:eastAsia="华文仿宋" w:hAnsi="华文仿宋" w:cs="华文仿宋"/>
                <w:color w:val="auto"/>
              </w:rPr>
              <w:t>4</w:t>
            </w:r>
            <w:r>
              <w:rPr>
                <w:rStyle w:val="s11"/>
                <w:rFonts w:ascii="华文仿宋" w:eastAsia="华文仿宋" w:hAnsi="华文仿宋" w:cs="华文仿宋" w:hint="eastAsia"/>
                <w:color w:val="auto"/>
              </w:rPr>
              <w:t>课时</w:t>
            </w:r>
          </w:p>
        </w:tc>
      </w:tr>
      <w:tr w:rsidR="00855C59">
        <w:trPr>
          <w:trHeight w:val="420"/>
        </w:trPr>
        <w:tc>
          <w:tcPr>
            <w:tcW w:w="846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1"/>
              <w:widowControl/>
              <w:rPr>
                <w:rFonts w:ascii="华文仿宋" w:eastAsia="华文仿宋" w:hAnsi="华文仿宋" w:cs="华文仿宋"/>
                <w:color w:val="auto"/>
              </w:rPr>
            </w:pPr>
            <w:r>
              <w:rPr>
                <w:rStyle w:val="s12"/>
                <w:rFonts w:ascii="华文仿宋" w:eastAsia="华文仿宋" w:hAnsi="华文仿宋" w:cs="华文仿宋" w:hint="eastAsia"/>
                <w:color w:val="auto"/>
              </w:rPr>
              <w:t>适用专业（层次）：</w:t>
            </w:r>
            <w:r>
              <w:rPr>
                <w:rStyle w:val="s2"/>
                <w:rFonts w:ascii="华文仿宋" w:eastAsia="华文仿宋" w:hAnsi="华文仿宋" w:cs="华文仿宋" w:hint="eastAsia"/>
                <w:color w:val="auto"/>
              </w:rPr>
              <w:t>旅游管理</w:t>
            </w:r>
            <w:r>
              <w:rPr>
                <w:rStyle w:val="s1"/>
                <w:rFonts w:ascii="华文仿宋" w:eastAsia="华文仿宋" w:hAnsi="华文仿宋" w:cs="华文仿宋" w:hint="eastAsia"/>
                <w:color w:val="auto"/>
              </w:rPr>
              <w:t>专业（大专</w:t>
            </w:r>
            <w:r>
              <w:rPr>
                <w:rStyle w:val="s1"/>
                <w:rFonts w:ascii="华文仿宋" w:eastAsia="华文仿宋" w:hAnsi="华文仿宋" w:cs="华文仿宋"/>
                <w:color w:val="auto"/>
              </w:rPr>
              <w:t>、短期</w:t>
            </w:r>
            <w:r>
              <w:rPr>
                <w:rStyle w:val="s1"/>
                <w:rFonts w:ascii="华文仿宋" w:eastAsia="华文仿宋" w:hAnsi="华文仿宋" w:cs="华文仿宋" w:hint="eastAsia"/>
                <w:color w:val="auto"/>
              </w:rPr>
              <w:t>技能培训生）</w:t>
            </w:r>
          </w:p>
        </w:tc>
      </w:tr>
      <w:tr w:rsidR="00855C59">
        <w:trPr>
          <w:trHeight w:val="420"/>
        </w:trPr>
        <w:tc>
          <w:tcPr>
            <w:tcW w:w="846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2"/>
              <w:widowControl/>
              <w:rPr>
                <w:rFonts w:ascii="华文仿宋" w:eastAsia="华文仿宋" w:hAnsi="华文仿宋" w:cs="华文仿宋"/>
                <w:color w:val="auto"/>
              </w:rPr>
            </w:pPr>
            <w:r>
              <w:rPr>
                <w:rStyle w:val="s12"/>
                <w:rFonts w:ascii="华文仿宋" w:eastAsia="华文仿宋" w:hAnsi="华文仿宋" w:cs="华文仿宋" w:hint="eastAsia"/>
                <w:color w:val="auto"/>
              </w:rPr>
              <w:t>先修课程：</w:t>
            </w:r>
            <w:r>
              <w:rPr>
                <w:rStyle w:val="s13"/>
                <w:rFonts w:ascii="华文仿宋" w:eastAsia="华文仿宋" w:hAnsi="华文仿宋" w:cs="华文仿宋" w:hint="eastAsia"/>
                <w:color w:val="auto"/>
              </w:rPr>
              <w:t>《现代饭店管理》、《旅游心理学》、《酒店服务礼仪》</w:t>
            </w:r>
          </w:p>
        </w:tc>
      </w:tr>
      <w:tr w:rsidR="00855C59">
        <w:trPr>
          <w:trHeight w:val="420"/>
        </w:trPr>
        <w:tc>
          <w:tcPr>
            <w:tcW w:w="846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3"/>
              <w:widowControl/>
              <w:rPr>
                <w:rFonts w:ascii="华文仿宋" w:eastAsia="华文仿宋" w:hAnsi="华文仿宋" w:cs="华文仿宋"/>
                <w:color w:val="auto"/>
              </w:rPr>
            </w:pPr>
            <w:r>
              <w:rPr>
                <w:rStyle w:val="s12"/>
                <w:rFonts w:ascii="华文仿宋" w:eastAsia="华文仿宋" w:hAnsi="华文仿宋" w:cs="华文仿宋" w:hint="eastAsia"/>
                <w:color w:val="auto"/>
              </w:rPr>
              <w:t>后续课程：</w:t>
            </w:r>
            <w:r>
              <w:rPr>
                <w:rStyle w:val="s13"/>
                <w:rFonts w:ascii="华文仿宋" w:eastAsia="华文仿宋" w:hAnsi="华文仿宋" w:cs="华文仿宋" w:hint="eastAsia"/>
                <w:color w:val="auto"/>
              </w:rPr>
              <w:t>《酒店市场营销》、《酒店人力资源管理》</w:t>
            </w:r>
          </w:p>
        </w:tc>
      </w:tr>
      <w:tr w:rsidR="00855C59">
        <w:trPr>
          <w:trHeight w:val="3394"/>
        </w:trPr>
        <w:tc>
          <w:tcPr>
            <w:tcW w:w="846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3"/>
              <w:widowControl/>
              <w:rPr>
                <w:rStyle w:val="s12"/>
                <w:rFonts w:ascii="华文仿宋" w:eastAsia="华文仿宋" w:hAnsi="华文仿宋" w:cs="华文仿宋"/>
                <w:color w:val="auto"/>
              </w:rPr>
            </w:pPr>
            <w:r>
              <w:rPr>
                <w:rStyle w:val="s12"/>
                <w:rFonts w:ascii="华文仿宋" w:eastAsia="华文仿宋" w:hAnsi="华文仿宋" w:cs="华文仿宋"/>
                <w:color w:val="auto"/>
              </w:rPr>
              <w:lastRenderedPageBreak/>
              <w:t>课程简介：</w:t>
            </w:r>
            <w:r>
              <w:rPr>
                <w:rStyle w:val="s12"/>
                <w:rFonts w:ascii="华文仿宋" w:eastAsia="华文仿宋" w:hAnsi="华文仿宋" w:cs="华文仿宋" w:hint="eastAsia"/>
                <w:color w:val="auto"/>
              </w:rPr>
              <w:t>《酒水知识与酒吧管理》课程从调酒入门者可能遇到的各种困境出发，围绕酒水知识、调酒工具、技术、创新、酒吧服务、管理、创业等主题，为学习者开启一条从酒吧服务员→吧员→调酒师→酒吧主管→酒吧经理或酒吧负责人的成功之路。</w:t>
            </w:r>
          </w:p>
        </w:tc>
      </w:tr>
      <w:tr w:rsidR="00855C59">
        <w:trPr>
          <w:trHeight w:val="380"/>
        </w:trPr>
        <w:tc>
          <w:tcPr>
            <w:tcW w:w="44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25"/>
              <w:widowControl/>
              <w:rPr>
                <w:rFonts w:ascii="华文仿宋" w:eastAsia="华文仿宋" w:hAnsi="华文仿宋" w:cs="华文仿宋"/>
                <w:color w:val="auto"/>
              </w:rPr>
            </w:pPr>
            <w:r>
              <w:rPr>
                <w:rStyle w:val="s1"/>
                <w:rFonts w:ascii="华文仿宋" w:eastAsia="华文仿宋" w:hAnsi="华文仿宋" w:cs="华文仿宋" w:hint="eastAsia"/>
                <w:color w:val="auto"/>
              </w:rPr>
              <w:t>课程负责人：</w:t>
            </w:r>
          </w:p>
        </w:tc>
        <w:tc>
          <w:tcPr>
            <w:tcW w:w="40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rPr>
                <w:rFonts w:ascii="华文仿宋" w:eastAsia="华文仿宋" w:hAnsi="华文仿宋" w:cs="华文仿宋"/>
                <w:sz w:val="24"/>
              </w:rPr>
            </w:pPr>
            <w:r>
              <w:rPr>
                <w:rFonts w:ascii="华文仿宋" w:eastAsia="华文仿宋" w:hAnsi="华文仿宋" w:cs="华文仿宋" w:hint="eastAsia"/>
                <w:sz w:val="24"/>
              </w:rPr>
              <w:t>合作单位负责人</w:t>
            </w:r>
            <w:r>
              <w:rPr>
                <w:rFonts w:ascii="华文仿宋" w:eastAsia="华文仿宋" w:hAnsi="华文仿宋" w:cs="华文仿宋"/>
                <w:sz w:val="24"/>
              </w:rPr>
              <w:t>：</w:t>
            </w:r>
          </w:p>
        </w:tc>
      </w:tr>
    </w:tbl>
    <w:p w:rsidR="00855C59" w:rsidRDefault="00A9009D" w:rsidP="00A9009D">
      <w:pPr>
        <w:pStyle w:val="p27"/>
        <w:widowControl/>
        <w:ind w:firstLineChars="200" w:firstLine="562"/>
        <w:rPr>
          <w:color w:val="auto"/>
        </w:rPr>
      </w:pPr>
      <w:r>
        <w:rPr>
          <w:rStyle w:val="s10"/>
          <w:b/>
          <w:color w:val="auto"/>
        </w:rPr>
        <w:t>（二）课程详细信息</w:t>
      </w:r>
    </w:p>
    <w:p w:rsidR="00855C59" w:rsidRDefault="00A9009D" w:rsidP="00A9009D">
      <w:pPr>
        <w:pStyle w:val="p28"/>
        <w:widowControl/>
        <w:ind w:firstLineChars="200" w:firstLine="562"/>
        <w:rPr>
          <w:rStyle w:val="s10"/>
          <w:b/>
          <w:color w:val="auto"/>
        </w:rPr>
      </w:pPr>
      <w:r>
        <w:rPr>
          <w:rStyle w:val="s10"/>
          <w:rFonts w:hint="eastAsia"/>
          <w:b/>
          <w:color w:val="auto"/>
        </w:rPr>
        <w:t>1</w:t>
      </w:r>
      <w:r>
        <w:rPr>
          <w:rStyle w:val="s10"/>
          <w:rFonts w:hint="eastAsia"/>
          <w:b/>
          <w:color w:val="auto"/>
        </w:rPr>
        <w:t>．适用对象</w:t>
      </w:r>
    </w:p>
    <w:p w:rsidR="00855C59" w:rsidRDefault="00A9009D">
      <w:pPr>
        <w:pStyle w:val="p29"/>
        <w:widowControl/>
        <w:ind w:firstLineChars="200"/>
        <w:rPr>
          <w:rFonts w:ascii="华文仿宋" w:eastAsia="华文仿宋" w:hAnsi="华文仿宋" w:cs="华文仿宋"/>
          <w:color w:val="auto"/>
        </w:rPr>
      </w:pPr>
      <w:r>
        <w:rPr>
          <w:rFonts w:ascii="华文仿宋" w:eastAsia="华文仿宋" w:hAnsi="华文仿宋" w:cs="华文仿宋"/>
          <w:color w:val="auto"/>
        </w:rPr>
        <w:t>大专、短期培训学生。</w:t>
      </w:r>
      <w:r>
        <w:rPr>
          <w:rFonts w:ascii="华文仿宋" w:eastAsia="华文仿宋" w:hAnsi="华文仿宋" w:cs="华文仿宋" w:hint="eastAsia"/>
          <w:color w:val="auto"/>
        </w:rPr>
        <w:t xml:space="preserve">  </w:t>
      </w:r>
    </w:p>
    <w:p w:rsidR="00855C59" w:rsidRDefault="00A9009D" w:rsidP="00A9009D">
      <w:pPr>
        <w:pStyle w:val="p28"/>
        <w:widowControl/>
        <w:ind w:firstLineChars="200" w:firstLine="562"/>
        <w:rPr>
          <w:rStyle w:val="s10"/>
          <w:b/>
          <w:color w:val="auto"/>
        </w:rPr>
      </w:pPr>
      <w:r>
        <w:rPr>
          <w:rStyle w:val="s10"/>
          <w:rFonts w:hint="eastAsia"/>
          <w:b/>
          <w:color w:val="auto"/>
        </w:rPr>
        <w:t>2</w:t>
      </w:r>
      <w:r>
        <w:rPr>
          <w:rStyle w:val="s10"/>
          <w:rFonts w:hint="eastAsia"/>
          <w:b/>
          <w:color w:val="auto"/>
        </w:rPr>
        <w:t>．适用专业</w:t>
      </w:r>
    </w:p>
    <w:p w:rsidR="00855C59" w:rsidRDefault="00A9009D">
      <w:pPr>
        <w:pStyle w:val="p30"/>
        <w:widowControl/>
        <w:ind w:firstLineChars="200"/>
        <w:rPr>
          <w:rFonts w:ascii="华文仿宋" w:eastAsia="华文仿宋" w:hAnsi="华文仿宋" w:cs="华文仿宋"/>
          <w:color w:val="auto"/>
        </w:rPr>
      </w:pPr>
      <w:r>
        <w:rPr>
          <w:rStyle w:val="s18"/>
          <w:rFonts w:ascii="华文仿宋" w:eastAsia="华文仿宋" w:hAnsi="华文仿宋" w:cs="华文仿宋" w:hint="eastAsia"/>
          <w:color w:val="auto"/>
        </w:rPr>
        <w:t>旅游管理</w:t>
      </w:r>
      <w:r>
        <w:rPr>
          <w:rStyle w:val="s20"/>
          <w:rFonts w:ascii="华文仿宋" w:eastAsia="华文仿宋" w:hAnsi="华文仿宋" w:cs="华文仿宋" w:hint="eastAsia"/>
          <w:color w:val="auto"/>
        </w:rPr>
        <w:t>专业</w:t>
      </w:r>
      <w:r>
        <w:rPr>
          <w:rFonts w:ascii="华文仿宋" w:eastAsia="华文仿宋" w:hAnsi="华文仿宋" w:cs="华文仿宋" w:hint="eastAsia"/>
          <w:color w:val="auto"/>
        </w:rPr>
        <w:t> </w:t>
      </w:r>
    </w:p>
    <w:p w:rsidR="00855C59" w:rsidRDefault="00A9009D" w:rsidP="00A9009D">
      <w:pPr>
        <w:pStyle w:val="p31"/>
        <w:widowControl/>
        <w:ind w:firstLineChars="200" w:firstLine="562"/>
        <w:rPr>
          <w:rFonts w:ascii="华文黑体" w:eastAsia="华文黑体" w:hAnsi="华文黑体" w:cs="华文黑体"/>
          <w:color w:val="auto"/>
        </w:rPr>
      </w:pPr>
      <w:r>
        <w:rPr>
          <w:rStyle w:val="s10"/>
          <w:rFonts w:hint="eastAsia"/>
          <w:b/>
          <w:color w:val="auto"/>
        </w:rPr>
        <w:t xml:space="preserve">3. </w:t>
      </w:r>
      <w:r>
        <w:rPr>
          <w:rStyle w:val="s10"/>
          <w:rFonts w:hint="eastAsia"/>
          <w:b/>
          <w:color w:val="auto"/>
        </w:rPr>
        <w:t>参考课时</w:t>
      </w:r>
      <w:r>
        <w:rPr>
          <w:rStyle w:val="s10"/>
          <w:rFonts w:hint="eastAsia"/>
          <w:b/>
          <w:color w:val="auto"/>
        </w:rPr>
        <w:t> </w:t>
      </w:r>
      <w:r>
        <w:rPr>
          <w:rFonts w:ascii="华文黑体" w:eastAsia="华文黑体" w:hAnsi="华文黑体" w:cs="华文黑体" w:hint="eastAsia"/>
          <w:color w:val="auto"/>
        </w:rPr>
        <w:t> </w:t>
      </w:r>
      <w:r>
        <w:rPr>
          <w:rStyle w:val="s22"/>
          <w:rFonts w:ascii="华文黑体" w:eastAsia="华文黑体" w:hAnsi="华文黑体" w:cs="华文黑体"/>
          <w:color w:val="auto"/>
        </w:rPr>
        <w:t>64</w:t>
      </w:r>
      <w:r>
        <w:rPr>
          <w:rFonts w:ascii="华文黑体" w:eastAsia="华文黑体" w:hAnsi="华文黑体" w:cs="华文黑体" w:hint="eastAsia"/>
          <w:b/>
          <w:color w:val="auto"/>
        </w:rPr>
        <w:t xml:space="preserve">  </w:t>
      </w:r>
      <w:r>
        <w:rPr>
          <w:rStyle w:val="s17"/>
          <w:rFonts w:ascii="华文黑体" w:eastAsia="华文黑体" w:hAnsi="华文黑体" w:cs="华文黑体" w:hint="eastAsia"/>
          <w:b/>
          <w:color w:val="auto"/>
        </w:rPr>
        <w:t>不低于学时</w:t>
      </w:r>
      <w:r>
        <w:rPr>
          <w:rFonts w:ascii="华文黑体" w:eastAsia="华文黑体" w:hAnsi="华文黑体" w:cs="华文黑体" w:hint="eastAsia"/>
          <w:b/>
          <w:color w:val="auto"/>
        </w:rPr>
        <w:t> </w:t>
      </w:r>
      <w:r>
        <w:rPr>
          <w:rFonts w:ascii="华文黑体" w:eastAsia="华文黑体" w:hAnsi="华文黑体" w:cs="华文黑体"/>
          <w:b/>
          <w:color w:val="auto"/>
        </w:rPr>
        <w:t>48</w:t>
      </w:r>
      <w:r>
        <w:rPr>
          <w:rFonts w:ascii="华文黑体" w:eastAsia="华文黑体" w:hAnsi="华文黑体" w:cs="华文黑体" w:hint="eastAsia"/>
          <w:b/>
          <w:color w:val="auto"/>
        </w:rPr>
        <w:t xml:space="preserve">   </w:t>
      </w:r>
      <w:r>
        <w:rPr>
          <w:rStyle w:val="s17"/>
          <w:rFonts w:ascii="华文黑体" w:eastAsia="华文黑体" w:hAnsi="华文黑体" w:cs="华文黑体" w:hint="eastAsia"/>
          <w:b/>
          <w:color w:val="auto"/>
        </w:rPr>
        <w:t>学分</w:t>
      </w:r>
      <w:r>
        <w:rPr>
          <w:rFonts w:ascii="华文黑体" w:eastAsia="华文黑体" w:hAnsi="华文黑体" w:cs="华文黑体" w:hint="eastAsia"/>
          <w:color w:val="auto"/>
        </w:rPr>
        <w:t> </w:t>
      </w:r>
      <w:r>
        <w:rPr>
          <w:rStyle w:val="s22"/>
          <w:rFonts w:ascii="华文黑体" w:eastAsia="华文黑体" w:hAnsi="华文黑体" w:cs="华文黑体"/>
          <w:color w:val="auto"/>
        </w:rPr>
        <w:t>4</w:t>
      </w:r>
      <w:r>
        <w:rPr>
          <w:rFonts w:ascii="华文黑体" w:eastAsia="华文黑体" w:hAnsi="华文黑体" w:cs="华文黑体" w:hint="eastAsia"/>
          <w:color w:val="auto"/>
        </w:rPr>
        <w:t> </w:t>
      </w:r>
      <w:r>
        <w:rPr>
          <w:rFonts w:ascii="华文黑体" w:eastAsia="华文黑体" w:hAnsi="华文黑体" w:cs="华文黑体" w:hint="eastAsia"/>
          <w:b/>
          <w:color w:val="auto"/>
        </w:rPr>
        <w:t> </w:t>
      </w:r>
    </w:p>
    <w:p w:rsidR="00855C59" w:rsidRDefault="00A9009D" w:rsidP="00A9009D">
      <w:pPr>
        <w:pStyle w:val="p28"/>
        <w:widowControl/>
        <w:ind w:firstLineChars="200" w:firstLine="562"/>
        <w:rPr>
          <w:rStyle w:val="s10"/>
          <w:rFonts w:eastAsiaTheme="minorEastAsia" w:hint="eastAsia"/>
          <w:b/>
          <w:color w:val="auto"/>
        </w:rPr>
      </w:pPr>
      <w:r>
        <w:rPr>
          <w:rStyle w:val="s10"/>
          <w:rFonts w:hint="eastAsia"/>
          <w:b/>
          <w:color w:val="auto"/>
        </w:rPr>
        <w:t xml:space="preserve">4. </w:t>
      </w:r>
      <w:r>
        <w:rPr>
          <w:rStyle w:val="s10"/>
          <w:rFonts w:hint="eastAsia"/>
          <w:b/>
          <w:color w:val="auto"/>
        </w:rPr>
        <w:t>课程简介</w:t>
      </w:r>
    </w:p>
    <w:p w:rsidR="00855C59" w:rsidRDefault="00A9009D" w:rsidP="00A9009D">
      <w:pPr>
        <w:pStyle w:val="p30"/>
        <w:widowControl/>
        <w:ind w:firstLineChars="200" w:firstLine="482"/>
        <w:rPr>
          <w:rStyle w:val="s18"/>
          <w:rFonts w:ascii="华文仿宋" w:eastAsia="华文仿宋" w:hAnsi="华文仿宋" w:cs="华文仿宋"/>
          <w:color w:val="auto"/>
        </w:rPr>
      </w:pPr>
      <w:r>
        <w:rPr>
          <w:rStyle w:val="s18"/>
          <w:rFonts w:ascii="华文仿宋" w:eastAsia="华文仿宋" w:hAnsi="华文仿宋" w:cs="华文仿宋"/>
          <w:b/>
          <w:color w:val="auto"/>
        </w:rPr>
        <w:t>课程的主要内容</w:t>
      </w:r>
      <w:r>
        <w:rPr>
          <w:rStyle w:val="s18"/>
          <w:rFonts w:ascii="华文仿宋" w:eastAsia="华文仿宋" w:hAnsi="华文仿宋" w:cs="华文仿宋"/>
          <w:color w:val="auto"/>
        </w:rPr>
        <w:t>：</w:t>
      </w:r>
      <w:r>
        <w:rPr>
          <w:rStyle w:val="s18"/>
          <w:rFonts w:ascii="华文仿宋" w:eastAsia="华文仿宋" w:hAnsi="华文仿宋" w:cs="华文仿宋" w:hint="eastAsia"/>
          <w:color w:val="auto"/>
        </w:rPr>
        <w:t>课程主要讲</w:t>
      </w:r>
      <w:r>
        <w:rPr>
          <w:rStyle w:val="s18"/>
          <w:rFonts w:ascii="华文仿宋" w:eastAsia="华文仿宋" w:hAnsi="华文仿宋" w:cs="华文仿宋" w:hint="eastAsia"/>
          <w:color w:val="auto"/>
        </w:rPr>
        <w:t>1</w:t>
      </w:r>
      <w:r>
        <w:rPr>
          <w:rStyle w:val="s18"/>
          <w:rFonts w:ascii="华文仿宋" w:eastAsia="华文仿宋" w:hAnsi="华文仿宋" w:cs="华文仿宋"/>
          <w:color w:val="auto"/>
        </w:rPr>
        <w:t>2</w:t>
      </w:r>
      <w:r>
        <w:rPr>
          <w:rStyle w:val="s18"/>
          <w:rFonts w:ascii="华文仿宋" w:eastAsia="华文仿宋" w:hAnsi="华文仿宋" w:cs="华文仿宋"/>
          <w:color w:val="auto"/>
        </w:rPr>
        <w:t>个</w:t>
      </w:r>
      <w:r>
        <w:rPr>
          <w:rStyle w:val="s18"/>
          <w:rFonts w:ascii="华文仿宋" w:eastAsia="华文仿宋" w:hAnsi="华文仿宋" w:cs="华文仿宋" w:hint="eastAsia"/>
          <w:color w:val="auto"/>
        </w:rPr>
        <w:t>方面的内容，“走进鸡尾酒和调酒师的世界”、“学会使用调酒工具和调酒方法”、“记住调酒常用载杯和装饰”、“你需要记住的调酒主料”、“你需要认识的调酒辅料”、</w:t>
      </w:r>
      <w:r>
        <w:rPr>
          <w:rStyle w:val="s18"/>
          <w:rFonts w:ascii="华文仿宋" w:eastAsia="华文仿宋" w:hAnsi="华文仿宋" w:cs="华文仿宋" w:hint="eastAsia"/>
          <w:color w:val="auto"/>
        </w:rPr>
        <w:t xml:space="preserve"> </w:t>
      </w:r>
      <w:r>
        <w:rPr>
          <w:rStyle w:val="s18"/>
          <w:rFonts w:ascii="华文仿宋" w:eastAsia="华文仿宋" w:hAnsi="华文仿宋" w:cs="华文仿宋" w:hint="eastAsia"/>
          <w:color w:val="auto"/>
        </w:rPr>
        <w:t>“学会常见鸡尾酒的制作”、“了解酒吧，走进酒吧世界”、“学会制作一份鸡尾酒酒单”、“如何开展酒吧服务工作”、“教你酒吧采购与成本管理”、“酒吧营销工作怎么做”、“教你如何开一家酒吧”。</w:t>
      </w:r>
    </w:p>
    <w:p w:rsidR="00855C59" w:rsidRDefault="00A9009D" w:rsidP="00A9009D">
      <w:pPr>
        <w:pStyle w:val="p30"/>
        <w:widowControl/>
        <w:ind w:firstLineChars="200" w:firstLine="482"/>
        <w:rPr>
          <w:rStyle w:val="s18"/>
          <w:rFonts w:ascii="华文仿宋" w:eastAsia="华文仿宋" w:hAnsi="华文仿宋" w:cs="华文仿宋"/>
          <w:b/>
          <w:color w:val="auto"/>
        </w:rPr>
      </w:pPr>
      <w:r>
        <w:rPr>
          <w:rStyle w:val="s18"/>
          <w:rFonts w:ascii="华文仿宋" w:eastAsia="华文仿宋" w:hAnsi="华文仿宋" w:cs="华文仿宋"/>
          <w:b/>
          <w:color w:val="auto"/>
        </w:rPr>
        <w:t>课程的特色：</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1.</w:t>
      </w:r>
      <w:r>
        <w:rPr>
          <w:rStyle w:val="s18"/>
          <w:rFonts w:ascii="华文仿宋" w:eastAsia="华文仿宋" w:hAnsi="华文仿宋" w:cs="华文仿宋" w:hint="eastAsia"/>
          <w:color w:val="auto"/>
          <w:sz w:val="24"/>
          <w:szCs w:val="24"/>
        </w:rPr>
        <w:t>符合提高学生人文素养的需要</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教育部简报〔</w:t>
      </w:r>
      <w:r>
        <w:rPr>
          <w:rStyle w:val="s18"/>
          <w:rFonts w:ascii="华文仿宋" w:eastAsia="华文仿宋" w:hAnsi="华文仿宋" w:cs="华文仿宋" w:hint="eastAsia"/>
          <w:color w:val="auto"/>
          <w:sz w:val="24"/>
          <w:szCs w:val="24"/>
        </w:rPr>
        <w:t>2015</w:t>
      </w:r>
      <w:r>
        <w:rPr>
          <w:rStyle w:val="s18"/>
          <w:rFonts w:ascii="华文仿宋" w:eastAsia="华文仿宋" w:hAnsi="华文仿宋" w:cs="华文仿宋" w:hint="eastAsia"/>
          <w:color w:val="auto"/>
          <w:sz w:val="24"/>
          <w:szCs w:val="24"/>
        </w:rPr>
        <w:t>〕第</w:t>
      </w:r>
      <w:r>
        <w:rPr>
          <w:rStyle w:val="s18"/>
          <w:rFonts w:ascii="华文仿宋" w:eastAsia="华文仿宋" w:hAnsi="华文仿宋" w:cs="华文仿宋" w:hint="eastAsia"/>
          <w:color w:val="auto"/>
          <w:sz w:val="24"/>
          <w:szCs w:val="24"/>
        </w:rPr>
        <w:t>31</w:t>
      </w:r>
      <w:r>
        <w:rPr>
          <w:rStyle w:val="s18"/>
          <w:rFonts w:ascii="华文仿宋" w:eastAsia="华文仿宋" w:hAnsi="华文仿宋" w:cs="华文仿宋" w:hint="eastAsia"/>
          <w:color w:val="auto"/>
          <w:sz w:val="24"/>
          <w:szCs w:val="24"/>
        </w:rPr>
        <w:t>期要求提高学生审美情趣和人文素养。酒文化作为我国的传统文化，值得我们学习、传承、发扬和创新。本课程的开设对于培养学生的酒文化素养非常重要。对于酒的评鉴和欣赏，提高大学生的审美情趣非常有帮助。</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2.</w:t>
      </w:r>
      <w:r>
        <w:rPr>
          <w:rStyle w:val="s18"/>
          <w:rFonts w:ascii="华文仿宋" w:eastAsia="华文仿宋" w:hAnsi="华文仿宋" w:cs="华文仿宋" w:hint="eastAsia"/>
          <w:color w:val="auto"/>
          <w:sz w:val="24"/>
          <w:szCs w:val="24"/>
        </w:rPr>
        <w:t>符合地方经济发展需要</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 xml:space="preserve">  2015</w:t>
      </w:r>
      <w:r>
        <w:rPr>
          <w:rStyle w:val="s18"/>
          <w:rFonts w:ascii="华文仿宋" w:eastAsia="华文仿宋" w:hAnsi="华文仿宋" w:cs="华文仿宋" w:hint="eastAsia"/>
          <w:color w:val="auto"/>
          <w:sz w:val="24"/>
          <w:szCs w:val="24"/>
        </w:rPr>
        <w:t>年，国家签订的“中新</w:t>
      </w:r>
      <w:r>
        <w:rPr>
          <w:rStyle w:val="s18"/>
          <w:rFonts w:ascii="华文仿宋" w:eastAsia="华文仿宋" w:hAnsi="华文仿宋" w:cs="华文仿宋" w:hint="eastAsia"/>
          <w:color w:val="auto"/>
          <w:sz w:val="24"/>
          <w:szCs w:val="24"/>
        </w:rPr>
        <w:t>(</w:t>
      </w:r>
      <w:r>
        <w:rPr>
          <w:rStyle w:val="s18"/>
          <w:rFonts w:ascii="华文仿宋" w:eastAsia="华文仿宋" w:hAnsi="华文仿宋" w:cs="华文仿宋" w:hint="eastAsia"/>
          <w:color w:val="auto"/>
          <w:sz w:val="24"/>
          <w:szCs w:val="24"/>
        </w:rPr>
        <w:t>重庆</w:t>
      </w:r>
      <w:r>
        <w:rPr>
          <w:rStyle w:val="s18"/>
          <w:rFonts w:ascii="华文仿宋" w:eastAsia="华文仿宋" w:hAnsi="华文仿宋" w:cs="华文仿宋" w:hint="eastAsia"/>
          <w:color w:val="auto"/>
          <w:sz w:val="24"/>
          <w:szCs w:val="24"/>
        </w:rPr>
        <w:t>)</w:t>
      </w:r>
      <w:r>
        <w:rPr>
          <w:rStyle w:val="s18"/>
          <w:rFonts w:ascii="华文仿宋" w:eastAsia="华文仿宋" w:hAnsi="华文仿宋" w:cs="华文仿宋" w:hint="eastAsia"/>
          <w:color w:val="auto"/>
          <w:sz w:val="24"/>
          <w:szCs w:val="24"/>
        </w:rPr>
        <w:t>战略性互联互通示范项目”落户重庆，并以“现代互联互通和现代服务经济”为主题。本课程培养的餐饮服务业人才就是为了重庆现代服务经济发展输送人才。</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3.</w:t>
      </w:r>
      <w:r>
        <w:rPr>
          <w:rStyle w:val="s18"/>
          <w:rFonts w:ascii="华文仿宋" w:eastAsia="华文仿宋" w:hAnsi="华文仿宋" w:cs="华文仿宋" w:hint="eastAsia"/>
          <w:color w:val="auto"/>
          <w:sz w:val="24"/>
          <w:szCs w:val="24"/>
        </w:rPr>
        <w:t>教学内容选择更科学、更实用</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lastRenderedPageBreak/>
        <w:t>课程以行业需要、市场需要、工作任务为导向，强调应用型操作能力的培养。同时，针对岗位层次选取相关教学内容，满足酒店各岗位对酒水知识、服务技能、经营管理能力的学习，为学生将来的职业生涯打下坚实的基础。</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4.</w:t>
      </w:r>
      <w:r>
        <w:rPr>
          <w:rStyle w:val="s18"/>
          <w:rFonts w:ascii="华文仿宋" w:eastAsia="华文仿宋" w:hAnsi="华文仿宋" w:cs="华文仿宋" w:hint="eastAsia"/>
          <w:color w:val="auto"/>
          <w:sz w:val="24"/>
          <w:szCs w:val="24"/>
        </w:rPr>
        <w:t>强调创新，符合培养学生创新能力的需要</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 xml:space="preserve"> </w:t>
      </w:r>
      <w:r>
        <w:rPr>
          <w:rStyle w:val="s18"/>
          <w:rFonts w:ascii="华文仿宋" w:eastAsia="华文仿宋" w:hAnsi="华文仿宋" w:cs="华文仿宋" w:hint="eastAsia"/>
          <w:color w:val="auto"/>
          <w:sz w:val="24"/>
          <w:szCs w:val="24"/>
        </w:rPr>
        <w:t>本课程中的酒水产品，除了继承前人发明的制作方法和配方外，还鼓励和支持进行酒水新产品研发。以课程为纽带，我们成立了“青苹果”酒吧和“逸雅苑”茶吧两个创客中心，为我们的产品创新从概念到市场创造条件。</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5.</w:t>
      </w:r>
      <w:r>
        <w:rPr>
          <w:rStyle w:val="s18"/>
          <w:rFonts w:ascii="华文仿宋" w:eastAsia="华文仿宋" w:hAnsi="华文仿宋" w:cs="华文仿宋" w:hint="eastAsia"/>
          <w:color w:val="auto"/>
          <w:sz w:val="24"/>
          <w:szCs w:val="24"/>
        </w:rPr>
        <w:t>注重学生创业意识、创业能力的培养</w:t>
      </w:r>
    </w:p>
    <w:p w:rsidR="00855C59" w:rsidRDefault="00A9009D">
      <w:pPr>
        <w:pStyle w:val="p28"/>
        <w:widowControl/>
        <w:ind w:firstLineChars="200" w:firstLine="480"/>
        <w:rPr>
          <w:rStyle w:val="s18"/>
          <w:rFonts w:ascii="华文仿宋" w:eastAsia="华文仿宋" w:hAnsi="华文仿宋" w:cs="华文仿宋"/>
          <w:color w:val="auto"/>
          <w:sz w:val="24"/>
          <w:szCs w:val="24"/>
        </w:rPr>
      </w:pPr>
      <w:r>
        <w:rPr>
          <w:rStyle w:val="s18"/>
          <w:rFonts w:ascii="华文仿宋" w:eastAsia="华文仿宋" w:hAnsi="华文仿宋" w:cs="华文仿宋" w:hint="eastAsia"/>
          <w:color w:val="auto"/>
          <w:sz w:val="24"/>
          <w:szCs w:val="24"/>
        </w:rPr>
        <w:t>为了课程教学的需要，在专业教师的指导</w:t>
      </w:r>
      <w:r>
        <w:rPr>
          <w:rStyle w:val="s18"/>
          <w:rFonts w:ascii="华文仿宋" w:eastAsia="华文仿宋" w:hAnsi="华文仿宋" w:cs="华文仿宋" w:hint="eastAsia"/>
          <w:color w:val="auto"/>
          <w:sz w:val="24"/>
          <w:szCs w:val="24"/>
        </w:rPr>
        <w:t>下，学生创办了校园创业工场——“青苹果”酒吧和“逸雅苑”茶吧。依托校园创业工场，开展自主创业活动、培养自主创业团队是本课程的一大特色。</w:t>
      </w:r>
    </w:p>
    <w:p w:rsidR="00855C59" w:rsidRDefault="00A9009D" w:rsidP="00A9009D">
      <w:pPr>
        <w:pStyle w:val="p28"/>
        <w:widowControl/>
        <w:ind w:firstLineChars="200" w:firstLine="562"/>
        <w:rPr>
          <w:rStyle w:val="s10"/>
          <w:rFonts w:eastAsiaTheme="minorEastAsia" w:hint="eastAsia"/>
          <w:b/>
          <w:color w:val="auto"/>
        </w:rPr>
      </w:pPr>
      <w:r>
        <w:rPr>
          <w:rStyle w:val="s10"/>
          <w:b/>
          <w:color w:val="auto"/>
        </w:rPr>
        <w:t>5</w:t>
      </w:r>
      <w:r>
        <w:rPr>
          <w:rStyle w:val="s10"/>
          <w:rFonts w:hint="eastAsia"/>
          <w:b/>
          <w:color w:val="auto"/>
        </w:rPr>
        <w:t xml:space="preserve">. </w:t>
      </w:r>
      <w:r>
        <w:rPr>
          <w:rStyle w:val="s10"/>
          <w:rFonts w:hint="eastAsia"/>
          <w:b/>
          <w:color w:val="auto"/>
        </w:rPr>
        <w:t>课程教学目标</w:t>
      </w:r>
    </w:p>
    <w:p w:rsidR="00855C59" w:rsidRDefault="00A9009D">
      <w:pPr>
        <w:pStyle w:val="p28"/>
        <w:widowControl/>
        <w:ind w:firstLineChars="200" w:firstLine="482"/>
        <w:rPr>
          <w:rStyle w:val="s18"/>
          <w:rFonts w:ascii="华文仿宋" w:eastAsia="华文仿宋" w:hAnsi="华文仿宋" w:cs="华文仿宋"/>
          <w:color w:val="auto"/>
          <w:sz w:val="24"/>
          <w:szCs w:val="24"/>
        </w:rPr>
      </w:pPr>
      <w:r>
        <w:rPr>
          <w:rStyle w:val="s18"/>
          <w:rFonts w:ascii="华文仿宋" w:eastAsia="华文仿宋" w:hAnsi="华文仿宋" w:cs="华文仿宋" w:hint="eastAsia"/>
          <w:b/>
          <w:color w:val="auto"/>
          <w:sz w:val="24"/>
          <w:szCs w:val="24"/>
        </w:rPr>
        <w:t>总体目标：</w:t>
      </w:r>
      <w:r>
        <w:rPr>
          <w:rStyle w:val="s18"/>
          <w:rFonts w:ascii="华文仿宋" w:eastAsia="华文仿宋" w:hAnsi="华文仿宋" w:cs="华文仿宋" w:hint="eastAsia"/>
          <w:color w:val="auto"/>
          <w:sz w:val="24"/>
          <w:szCs w:val="24"/>
        </w:rPr>
        <w:t>指导学生掌握调酒技能，理解调酒制作的基本理论，了解这些知识与技能在生活、生产中的应用，关注调酒制作技能的现状及发展趋势；加深对非酒精饮料与酒精饮料的认识，塑造调酒师的基本素质，培养制作创新鸡尾酒的能力，同时掌握管理酒吧的基本技能与管理经验。为学生将来从事酒吧、酒店的大堂吧和酒廊工作打下良好的基础，为学生具备持续的</w:t>
      </w:r>
      <w:bookmarkStart w:id="0" w:name="_GoBack"/>
      <w:r>
        <w:rPr>
          <w:rStyle w:val="s18"/>
          <w:rFonts w:ascii="华文仿宋" w:eastAsia="华文仿宋" w:hAnsi="华文仿宋" w:cs="华文仿宋" w:hint="eastAsia"/>
          <w:color w:val="auto"/>
          <w:sz w:val="24"/>
          <w:szCs w:val="24"/>
        </w:rPr>
        <w:t>职业</w:t>
      </w:r>
      <w:bookmarkEnd w:id="0"/>
      <w:r>
        <w:rPr>
          <w:rStyle w:val="s18"/>
          <w:rFonts w:ascii="华文仿宋" w:eastAsia="华文仿宋" w:hAnsi="华文仿宋" w:cs="华文仿宋" w:hint="eastAsia"/>
          <w:color w:val="auto"/>
          <w:sz w:val="24"/>
          <w:szCs w:val="24"/>
        </w:rPr>
        <w:t>发展能力和职业发展素养奠定基</w:t>
      </w:r>
      <w:r>
        <w:rPr>
          <w:rStyle w:val="s18"/>
          <w:rFonts w:ascii="华文仿宋" w:eastAsia="华文仿宋" w:hAnsi="华文仿宋" w:cs="华文仿宋" w:hint="eastAsia"/>
          <w:color w:val="auto"/>
          <w:sz w:val="24"/>
          <w:szCs w:val="24"/>
        </w:rPr>
        <w:t>础。</w:t>
      </w:r>
    </w:p>
    <w:p w:rsidR="00855C59" w:rsidRDefault="00A9009D">
      <w:pPr>
        <w:pStyle w:val="p28"/>
        <w:widowControl/>
        <w:ind w:firstLineChars="200" w:firstLine="482"/>
        <w:rPr>
          <w:rStyle w:val="s18"/>
          <w:rFonts w:ascii="华文仿宋" w:eastAsia="华文仿宋" w:hAnsi="华文仿宋" w:cs="华文仿宋"/>
          <w:b/>
          <w:sz w:val="24"/>
          <w:szCs w:val="24"/>
        </w:rPr>
      </w:pPr>
      <w:r>
        <w:rPr>
          <w:rStyle w:val="s18"/>
          <w:rFonts w:ascii="华文仿宋" w:eastAsia="华文仿宋" w:hAnsi="华文仿宋" w:cs="华文仿宋" w:hint="eastAsia"/>
          <w:b/>
          <w:sz w:val="24"/>
          <w:szCs w:val="24"/>
        </w:rPr>
        <w:t>具体目标：</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1.</w:t>
      </w:r>
      <w:r>
        <w:rPr>
          <w:rStyle w:val="s18"/>
          <w:rFonts w:ascii="华文仿宋" w:eastAsia="华文仿宋" w:hAnsi="华文仿宋" w:cs="华文仿宋" w:hint="eastAsia"/>
          <w:color w:val="auto"/>
        </w:rPr>
        <w:t>知识目标</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1</w:t>
      </w:r>
      <w:r>
        <w:rPr>
          <w:rStyle w:val="s18"/>
          <w:rFonts w:ascii="华文仿宋" w:eastAsia="华文仿宋" w:hAnsi="华文仿宋" w:cs="华文仿宋" w:hint="eastAsia"/>
          <w:color w:val="auto"/>
        </w:rPr>
        <w:t>）掌握常用的酒水知识，了解这些知识与技能在生活、生产中的应用；</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2</w:t>
      </w:r>
      <w:r>
        <w:rPr>
          <w:rStyle w:val="s18"/>
          <w:rFonts w:ascii="华文仿宋" w:eastAsia="华文仿宋" w:hAnsi="华文仿宋" w:cs="华文仿宋" w:hint="eastAsia"/>
          <w:color w:val="auto"/>
        </w:rPr>
        <w:t>）掌握创意鸡尾酒的认识，培养鸡尾酒新产品的开发流程；</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3</w:t>
      </w:r>
      <w:r>
        <w:rPr>
          <w:rStyle w:val="s18"/>
          <w:rFonts w:ascii="华文仿宋" w:eastAsia="华文仿宋" w:hAnsi="华文仿宋" w:cs="华文仿宋" w:hint="eastAsia"/>
          <w:color w:val="auto"/>
        </w:rPr>
        <w:t>）熟悉酒吧类型、风格和发展趋势；</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4</w:t>
      </w:r>
      <w:r>
        <w:rPr>
          <w:rStyle w:val="s18"/>
          <w:rFonts w:ascii="华文仿宋" w:eastAsia="华文仿宋" w:hAnsi="华文仿宋" w:cs="华文仿宋" w:hint="eastAsia"/>
          <w:color w:val="auto"/>
        </w:rPr>
        <w:t>）掌握酒吧服务的现状及发展要求；</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5</w:t>
      </w:r>
      <w:r>
        <w:rPr>
          <w:rStyle w:val="s18"/>
          <w:rFonts w:ascii="华文仿宋" w:eastAsia="华文仿宋" w:hAnsi="华文仿宋" w:cs="华文仿宋" w:hint="eastAsia"/>
          <w:color w:val="auto"/>
        </w:rPr>
        <w:t>）熟悉酒吧管理的基本内容与方法；</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6</w:t>
      </w:r>
      <w:r>
        <w:rPr>
          <w:rStyle w:val="s18"/>
          <w:rFonts w:ascii="华文仿宋" w:eastAsia="华文仿宋" w:hAnsi="华文仿宋" w:cs="华文仿宋" w:hint="eastAsia"/>
          <w:color w:val="auto"/>
        </w:rPr>
        <w:t>）掌握酒吧创业的基本知识和流程要求；</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2.</w:t>
      </w:r>
      <w:r>
        <w:rPr>
          <w:rStyle w:val="s18"/>
          <w:rFonts w:ascii="华文仿宋" w:eastAsia="华文仿宋" w:hAnsi="华文仿宋" w:cs="华文仿宋" w:hint="eastAsia"/>
          <w:color w:val="auto"/>
        </w:rPr>
        <w:t>能力目标</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1</w:t>
      </w:r>
      <w:r>
        <w:rPr>
          <w:rStyle w:val="s18"/>
          <w:rFonts w:ascii="华文仿宋" w:eastAsia="华文仿宋" w:hAnsi="华文仿宋" w:cs="华文仿宋" w:hint="eastAsia"/>
          <w:color w:val="auto"/>
        </w:rPr>
        <w:t>）掌握常规鸡尾酒的调制技能；</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2</w:t>
      </w:r>
      <w:r>
        <w:rPr>
          <w:rStyle w:val="s18"/>
          <w:rFonts w:ascii="华文仿宋" w:eastAsia="华文仿宋" w:hAnsi="华文仿宋" w:cs="华文仿宋" w:hint="eastAsia"/>
          <w:color w:val="auto"/>
        </w:rPr>
        <w:t>）能识别不同的主料酒和辅料酒，能阐述出它们的产地、特点和酒文化；</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3</w:t>
      </w:r>
      <w:r>
        <w:rPr>
          <w:rStyle w:val="s18"/>
          <w:rFonts w:ascii="华文仿宋" w:eastAsia="华文仿宋" w:hAnsi="华文仿宋" w:cs="华文仿宋" w:hint="eastAsia"/>
          <w:color w:val="auto"/>
        </w:rPr>
        <w:t>）掌握酒单设计和制作的能力；</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4</w:t>
      </w:r>
      <w:r>
        <w:rPr>
          <w:rStyle w:val="s18"/>
          <w:rFonts w:ascii="华文仿宋" w:eastAsia="华文仿宋" w:hAnsi="华文仿宋" w:cs="华文仿宋" w:hint="eastAsia"/>
          <w:color w:val="auto"/>
        </w:rPr>
        <w:t>）掌握开发鸡尾酒新产品的能力；</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5</w:t>
      </w:r>
      <w:r>
        <w:rPr>
          <w:rStyle w:val="s18"/>
          <w:rFonts w:ascii="华文仿宋" w:eastAsia="华文仿宋" w:hAnsi="华文仿宋" w:cs="华文仿宋" w:hint="eastAsia"/>
          <w:color w:val="auto"/>
        </w:rPr>
        <w:t>）掌握酒吧布置和设计的能力；</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6</w:t>
      </w:r>
      <w:r>
        <w:rPr>
          <w:rStyle w:val="s18"/>
          <w:rFonts w:ascii="华文仿宋" w:eastAsia="华文仿宋" w:hAnsi="华文仿宋" w:cs="华文仿宋" w:hint="eastAsia"/>
          <w:color w:val="auto"/>
        </w:rPr>
        <w:t>）掌握酒吧常规的酒水服务能力；</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7</w:t>
      </w:r>
      <w:r>
        <w:rPr>
          <w:rStyle w:val="s18"/>
          <w:rFonts w:ascii="华文仿宋" w:eastAsia="华文仿宋" w:hAnsi="华文仿宋" w:cs="华文仿宋" w:hint="eastAsia"/>
          <w:color w:val="auto"/>
        </w:rPr>
        <w:t>）掌握酒吧材料采购、成本核算、产品销售的能力；</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8</w:t>
      </w:r>
      <w:r>
        <w:rPr>
          <w:rStyle w:val="s18"/>
          <w:rFonts w:ascii="华文仿宋" w:eastAsia="华文仿宋" w:hAnsi="华文仿宋" w:cs="华文仿宋" w:hint="eastAsia"/>
          <w:color w:val="auto"/>
        </w:rPr>
        <w:t>）掌握酒吧创业选址、执照办理、市场定位的能力；</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3.</w:t>
      </w:r>
      <w:r>
        <w:rPr>
          <w:rStyle w:val="s18"/>
          <w:rFonts w:ascii="华文仿宋" w:eastAsia="华文仿宋" w:hAnsi="华文仿宋" w:cs="华文仿宋" w:hint="eastAsia"/>
          <w:color w:val="auto"/>
        </w:rPr>
        <w:t>素质目标</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培养学习者正确的人生观、世界观和价值观，培养学习者对调酒的兴趣、对调酒工作、酒吧管理的职业向往；培养学习者创业精神和创新意识。培养学习者兢兢业业的劳动素质和遵纪守法的职业素养。</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4.</w:t>
      </w:r>
      <w:r>
        <w:rPr>
          <w:rStyle w:val="s18"/>
          <w:rFonts w:ascii="华文仿宋" w:eastAsia="华文仿宋" w:hAnsi="华文仿宋" w:cs="华文仿宋" w:hint="eastAsia"/>
          <w:color w:val="auto"/>
        </w:rPr>
        <w:t>证书目标</w:t>
      </w:r>
    </w:p>
    <w:p w:rsidR="00855C59" w:rsidRDefault="00A9009D">
      <w:pPr>
        <w:pStyle w:val="p29"/>
        <w:widowControl/>
        <w:ind w:firstLineChars="20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 </w:t>
      </w:r>
      <w:r>
        <w:rPr>
          <w:rStyle w:val="s18"/>
          <w:rFonts w:ascii="华文仿宋" w:eastAsia="华文仿宋" w:hAnsi="华文仿宋" w:cs="华文仿宋"/>
          <w:color w:val="auto"/>
        </w:rPr>
        <w:t xml:space="preserve">   </w:t>
      </w:r>
      <w:r>
        <w:rPr>
          <w:rStyle w:val="s18"/>
          <w:rFonts w:ascii="华文仿宋" w:eastAsia="华文仿宋" w:hAnsi="华文仿宋" w:cs="华文仿宋" w:hint="eastAsia"/>
          <w:color w:val="auto"/>
        </w:rPr>
        <w:t>考取我国人力资源和社会保障部颁发的“鸡尾酒及饮品调制”专项职业能力证书。</w:t>
      </w:r>
    </w:p>
    <w:p w:rsidR="00855C59" w:rsidRDefault="00A9009D" w:rsidP="00A9009D">
      <w:pPr>
        <w:pStyle w:val="p29"/>
        <w:widowControl/>
        <w:ind w:firstLineChars="200" w:firstLine="482"/>
        <w:rPr>
          <w:rStyle w:val="s18"/>
          <w:rFonts w:ascii="华文仿宋" w:eastAsia="华文仿宋" w:hAnsi="华文仿宋" w:cs="华文仿宋"/>
          <w:color w:val="auto"/>
        </w:rPr>
      </w:pPr>
      <w:r>
        <w:rPr>
          <w:rStyle w:val="s18"/>
          <w:rFonts w:ascii="华文仿宋" w:eastAsia="华文仿宋" w:hAnsi="华文仿宋" w:cs="华文仿宋" w:hint="eastAsia"/>
          <w:b/>
          <w:color w:val="auto"/>
        </w:rPr>
        <w:lastRenderedPageBreak/>
        <w:t>课程作用：</w:t>
      </w:r>
      <w:r>
        <w:rPr>
          <w:rStyle w:val="s18"/>
          <w:rFonts w:ascii="华文仿宋" w:eastAsia="华文仿宋" w:hAnsi="华文仿宋" w:cs="华文仿宋" w:hint="eastAsia"/>
          <w:color w:val="auto"/>
        </w:rPr>
        <w:t>1.</w:t>
      </w:r>
      <w:r>
        <w:rPr>
          <w:rStyle w:val="s18"/>
          <w:rFonts w:ascii="华文仿宋" w:eastAsia="华文仿宋" w:hAnsi="华文仿宋" w:cs="华文仿宋" w:hint="eastAsia"/>
          <w:color w:val="auto"/>
        </w:rPr>
        <w:t>提高学生的人文素养，特别是酒文化素养；</w:t>
      </w:r>
      <w:r>
        <w:rPr>
          <w:rStyle w:val="s18"/>
          <w:rFonts w:ascii="华文仿宋" w:eastAsia="华文仿宋" w:hAnsi="华文仿宋" w:cs="华文仿宋" w:hint="eastAsia"/>
          <w:color w:val="auto"/>
        </w:rPr>
        <w:t>2.</w:t>
      </w:r>
      <w:r>
        <w:rPr>
          <w:rStyle w:val="s18"/>
          <w:rFonts w:ascii="华文仿宋" w:eastAsia="华文仿宋" w:hAnsi="华文仿宋" w:cs="华文仿宋" w:hint="eastAsia"/>
          <w:color w:val="auto"/>
        </w:rPr>
        <w:t>为当地现代服务经济输送人才；</w:t>
      </w:r>
      <w:r>
        <w:rPr>
          <w:rStyle w:val="s18"/>
          <w:rFonts w:ascii="华文仿宋" w:eastAsia="华文仿宋" w:hAnsi="华文仿宋" w:cs="华文仿宋" w:hint="eastAsia"/>
          <w:color w:val="auto"/>
        </w:rPr>
        <w:t>3.</w:t>
      </w:r>
      <w:r>
        <w:rPr>
          <w:rStyle w:val="s18"/>
          <w:rFonts w:ascii="华文仿宋" w:eastAsia="华文仿宋" w:hAnsi="华文仿宋" w:cs="华文仿宋" w:hint="eastAsia"/>
          <w:color w:val="auto"/>
        </w:rPr>
        <w:t>培养创业创新人才；</w:t>
      </w:r>
      <w:r>
        <w:rPr>
          <w:rStyle w:val="s18"/>
          <w:rFonts w:ascii="华文仿宋" w:eastAsia="华文仿宋" w:hAnsi="华文仿宋" w:cs="华文仿宋" w:hint="eastAsia"/>
          <w:color w:val="auto"/>
        </w:rPr>
        <w:t>4.</w:t>
      </w:r>
      <w:r>
        <w:rPr>
          <w:rStyle w:val="s18"/>
          <w:rFonts w:ascii="华文仿宋" w:eastAsia="华文仿宋" w:hAnsi="华文仿宋" w:cs="华文仿宋" w:hint="eastAsia"/>
          <w:color w:val="auto"/>
        </w:rPr>
        <w:t>培养调酒师</w:t>
      </w:r>
      <w:r>
        <w:rPr>
          <w:rStyle w:val="s18"/>
          <w:rFonts w:ascii="华文仿宋" w:eastAsia="华文仿宋" w:hAnsi="华文仿宋" w:cs="华文仿宋"/>
          <w:color w:val="auto"/>
        </w:rPr>
        <w:t>5</w:t>
      </w:r>
      <w:r>
        <w:rPr>
          <w:rStyle w:val="s18"/>
          <w:rFonts w:ascii="华文仿宋" w:eastAsia="华文仿宋" w:hAnsi="华文仿宋" w:cs="华文仿宋" w:hint="eastAsia"/>
          <w:color w:val="auto"/>
        </w:rPr>
        <w:t>.</w:t>
      </w:r>
      <w:r>
        <w:rPr>
          <w:rStyle w:val="s18"/>
          <w:rFonts w:ascii="华文仿宋" w:eastAsia="华文仿宋" w:hAnsi="华文仿宋" w:cs="华文仿宋" w:hint="eastAsia"/>
          <w:color w:val="auto"/>
        </w:rPr>
        <w:t>参加调酒类技能大赛</w:t>
      </w:r>
    </w:p>
    <w:p w:rsidR="00855C59" w:rsidRDefault="00A9009D" w:rsidP="00A9009D">
      <w:pPr>
        <w:pStyle w:val="p28"/>
        <w:widowControl/>
        <w:ind w:firstLineChars="200" w:firstLine="562"/>
        <w:rPr>
          <w:rFonts w:ascii="pingfang sc" w:eastAsia="pingfang sc" w:hAnsi="pingfang sc" w:cs="pingfang sc"/>
          <w:b/>
          <w:color w:val="auto"/>
        </w:rPr>
      </w:pPr>
      <w:r>
        <w:rPr>
          <w:rStyle w:val="s10"/>
          <w:b/>
          <w:color w:val="auto"/>
        </w:rPr>
        <w:t>6</w:t>
      </w:r>
      <w:r>
        <w:rPr>
          <w:rStyle w:val="s10"/>
          <w:rFonts w:hint="eastAsia"/>
          <w:b/>
          <w:color w:val="auto"/>
        </w:rPr>
        <w:t xml:space="preserve">. </w:t>
      </w:r>
      <w:r>
        <w:rPr>
          <w:rStyle w:val="s10"/>
          <w:rFonts w:ascii="宋体" w:eastAsia="宋体" w:hAnsi="宋体" w:cs="宋体" w:hint="eastAsia"/>
          <w:b/>
          <w:color w:val="auto"/>
        </w:rPr>
        <w:t>教学内容组织与安排</w:t>
      </w:r>
    </w:p>
    <w:tbl>
      <w:tblPr>
        <w:tblW w:w="8469" w:type="dxa"/>
        <w:tblLayout w:type="fixed"/>
        <w:tblCellMar>
          <w:left w:w="0" w:type="dxa"/>
          <w:right w:w="0" w:type="dxa"/>
        </w:tblCellMar>
        <w:tblLook w:val="04A0"/>
      </w:tblPr>
      <w:tblGrid>
        <w:gridCol w:w="399"/>
        <w:gridCol w:w="1808"/>
        <w:gridCol w:w="2693"/>
        <w:gridCol w:w="709"/>
        <w:gridCol w:w="1559"/>
        <w:gridCol w:w="1301"/>
      </w:tblGrid>
      <w:tr w:rsidR="00855C59">
        <w:trPr>
          <w:trHeight w:val="740"/>
        </w:trPr>
        <w:tc>
          <w:tcPr>
            <w:tcW w:w="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3"/>
              <w:widowControl/>
              <w:jc w:val="center"/>
              <w:rPr>
                <w:rFonts w:ascii="华文仿宋" w:eastAsia="华文仿宋" w:hAnsi="华文仿宋" w:cs="华文仿宋"/>
                <w:color w:val="auto"/>
              </w:rPr>
            </w:pPr>
            <w:r>
              <w:rPr>
                <w:rStyle w:val="s1"/>
                <w:rFonts w:ascii="华文仿宋" w:eastAsia="华文仿宋" w:hAnsi="华文仿宋" w:cs="华文仿宋" w:hint="eastAsia"/>
                <w:b/>
                <w:color w:val="auto"/>
              </w:rPr>
              <w:t>序号</w:t>
            </w:r>
          </w:p>
        </w:tc>
        <w:tc>
          <w:tcPr>
            <w:tcW w:w="1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3"/>
              <w:widowControl/>
              <w:rPr>
                <w:rFonts w:ascii="华文仿宋" w:eastAsia="华文仿宋" w:hAnsi="华文仿宋" w:cs="华文仿宋"/>
                <w:color w:val="auto"/>
              </w:rPr>
            </w:pPr>
            <w:r>
              <w:rPr>
                <w:rStyle w:val="s1"/>
                <w:rFonts w:ascii="华文仿宋" w:eastAsia="华文仿宋" w:hAnsi="华文仿宋" w:cs="华文仿宋" w:hint="eastAsia"/>
                <w:b/>
                <w:color w:val="auto"/>
              </w:rPr>
              <w:t>课题名称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3"/>
              <w:widowControl/>
              <w:rPr>
                <w:rFonts w:ascii="华文仿宋" w:eastAsia="华文仿宋" w:hAnsi="华文仿宋" w:cs="华文仿宋"/>
                <w:color w:val="auto"/>
              </w:rPr>
            </w:pPr>
            <w:r>
              <w:rPr>
                <w:rStyle w:val="s1"/>
                <w:rFonts w:ascii="华文仿宋" w:eastAsia="华文仿宋" w:hAnsi="华文仿宋" w:cs="华文仿宋" w:hint="eastAsia"/>
                <w:b/>
                <w:color w:val="auto"/>
              </w:rPr>
              <w:t>教学内容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3"/>
              <w:widowControl/>
              <w:rPr>
                <w:rFonts w:ascii="华文仿宋" w:eastAsia="华文仿宋" w:hAnsi="华文仿宋" w:cs="华文仿宋"/>
                <w:color w:val="auto"/>
              </w:rPr>
            </w:pPr>
            <w:r>
              <w:rPr>
                <w:rStyle w:val="s1"/>
                <w:rFonts w:ascii="华文仿宋" w:eastAsia="华文仿宋" w:hAnsi="华文仿宋" w:cs="华文仿宋" w:hint="eastAsia"/>
                <w:b/>
                <w:color w:val="auto"/>
              </w:rPr>
              <w:t>学时</w:t>
            </w:r>
            <w:r>
              <w:rPr>
                <w:rStyle w:val="s1"/>
                <w:rFonts w:ascii="华文仿宋" w:eastAsia="华文仿宋" w:hAnsi="华文仿宋" w:cs="华文仿宋"/>
                <w:b/>
                <w:color w:val="auto"/>
              </w:rPr>
              <w:t>安</w:t>
            </w:r>
            <w:r>
              <w:rPr>
                <w:rStyle w:val="s1"/>
                <w:rFonts w:ascii="华文仿宋" w:eastAsia="华文仿宋" w:hAnsi="华文仿宋" w:cs="华文仿宋" w:hint="eastAsia"/>
                <w:b/>
                <w:color w:val="auto"/>
              </w:rPr>
              <w:t xml:space="preserve"> </w:t>
            </w:r>
            <w:r>
              <w:rPr>
                <w:rStyle w:val="s1"/>
                <w:rFonts w:ascii="华文仿宋" w:eastAsia="华文仿宋" w:hAnsi="华文仿宋" w:cs="华文仿宋"/>
                <w:b/>
                <w:color w:val="auto"/>
              </w:rPr>
              <w:t>排</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3"/>
              <w:widowControl/>
              <w:rPr>
                <w:rFonts w:ascii="华文仿宋" w:eastAsia="华文仿宋" w:hAnsi="华文仿宋" w:cs="华文仿宋"/>
                <w:color w:val="auto"/>
              </w:rPr>
            </w:pPr>
            <w:r>
              <w:rPr>
                <w:rFonts w:ascii="华文仿宋" w:eastAsia="华文仿宋" w:hAnsi="华文仿宋" w:cs="华文仿宋"/>
                <w:b/>
                <w:bCs/>
                <w:color w:val="auto"/>
              </w:rPr>
              <w:t>主要教学方式</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3"/>
              <w:widowControl/>
              <w:rPr>
                <w:rStyle w:val="s1"/>
                <w:rFonts w:ascii="华文仿宋" w:eastAsia="华文仿宋" w:hAnsi="华文仿宋" w:cs="华文仿宋"/>
                <w:b/>
                <w:color w:val="auto"/>
              </w:rPr>
            </w:pPr>
            <w:r>
              <w:rPr>
                <w:rStyle w:val="s1"/>
                <w:rFonts w:ascii="华文仿宋" w:eastAsia="华文仿宋" w:hAnsi="华文仿宋" w:cs="华文仿宋"/>
                <w:b/>
                <w:color w:val="auto"/>
              </w:rPr>
              <w:t>其他教学资源配备</w:t>
            </w:r>
          </w:p>
        </w:tc>
      </w:tr>
      <w:tr w:rsidR="00855C59">
        <w:trPr>
          <w:trHeight w:val="241"/>
        </w:trPr>
        <w:tc>
          <w:tcPr>
            <w:tcW w:w="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4"/>
              <w:widowControl/>
              <w:rPr>
                <w:rFonts w:ascii="华文仿宋" w:eastAsia="华文仿宋" w:hAnsi="华文仿宋" w:cs="华文仿宋"/>
                <w:color w:val="auto"/>
              </w:rPr>
            </w:pPr>
            <w:r>
              <w:rPr>
                <w:rStyle w:val="s1"/>
                <w:rFonts w:ascii="华文仿宋" w:eastAsia="华文仿宋" w:hAnsi="华文仿宋" w:cs="华文仿宋" w:hint="eastAsia"/>
                <w:color w:val="auto"/>
              </w:rPr>
              <w:t>1</w:t>
            </w:r>
          </w:p>
        </w:tc>
        <w:tc>
          <w:tcPr>
            <w:tcW w:w="1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走进鸡尾酒和调酒师的世界</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1.1 </w:t>
            </w:r>
            <w:r>
              <w:rPr>
                <w:rFonts w:ascii="华文仿宋" w:eastAsia="华文仿宋" w:hAnsi="华文仿宋" w:cs="华文仿宋" w:hint="eastAsia"/>
              </w:rPr>
              <w:t>鸡尾酒定义、类型与结构</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1.2 </w:t>
            </w:r>
            <w:r>
              <w:rPr>
                <w:rFonts w:ascii="华文仿宋" w:eastAsia="华文仿宋" w:hAnsi="华文仿宋" w:cs="华文仿宋" w:hint="eastAsia"/>
              </w:rPr>
              <w:t>鸡尾酒来源</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1.3 </w:t>
            </w:r>
            <w:r>
              <w:rPr>
                <w:rFonts w:ascii="华文仿宋" w:eastAsia="华文仿宋" w:hAnsi="华文仿宋" w:cs="华文仿宋" w:hint="eastAsia"/>
              </w:rPr>
              <w:t>鸡尾酒礼仪</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1.4 </w:t>
            </w:r>
            <w:r>
              <w:rPr>
                <w:rFonts w:ascii="华文仿宋" w:eastAsia="华文仿宋" w:hAnsi="华文仿宋" w:cs="华文仿宋" w:hint="eastAsia"/>
              </w:rPr>
              <w:t>鸡尾酒与时尚文化</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1.5 </w:t>
            </w:r>
            <w:r>
              <w:rPr>
                <w:rFonts w:ascii="华文仿宋" w:eastAsia="华文仿宋" w:hAnsi="华文仿宋" w:cs="华文仿宋" w:hint="eastAsia"/>
              </w:rPr>
              <w:t>调酒师与调酒比赛</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pStyle w:val="p35"/>
              <w:widowControl/>
              <w:adjustRightInd w:val="0"/>
              <w:snapToGrid w:val="0"/>
              <w:rPr>
                <w:rFonts w:ascii="华文仿宋" w:eastAsia="华文仿宋" w:hAnsi="华文仿宋" w:cs="华文仿宋"/>
              </w:rPr>
            </w:pP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   </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项目教学法、讲授法</w:t>
            </w:r>
            <w:r>
              <w:rPr>
                <w:rFonts w:ascii="华文仿宋" w:eastAsia="华文仿宋" w:hAnsi="华文仿宋" w:cs="华文仿宋" w:hint="eastAsia"/>
              </w:rPr>
              <w:t xml:space="preserve"> </w:t>
            </w:r>
          </w:p>
          <w:p w:rsidR="00855C59" w:rsidRDefault="00855C59">
            <w:pPr>
              <w:pStyle w:val="p35"/>
              <w:widowControl/>
              <w:adjustRightInd w:val="0"/>
              <w:snapToGrid w:val="0"/>
              <w:rPr>
                <w:rFonts w:ascii="华文仿宋" w:eastAsia="华文仿宋" w:hAnsi="华文仿宋" w:cs="华文仿宋"/>
              </w:rPr>
            </w:pP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   </w:t>
            </w:r>
          </w:p>
          <w:p w:rsidR="00855C59" w:rsidRDefault="00855C59">
            <w:pPr>
              <w:pStyle w:val="p35"/>
              <w:widowControl/>
              <w:adjustRightInd w:val="0"/>
              <w:snapToGrid w:val="0"/>
              <w:rPr>
                <w:rFonts w:ascii="华文仿宋" w:eastAsia="华文仿宋" w:hAnsi="华文仿宋" w:cs="华文仿宋"/>
              </w:rPr>
            </w:pP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青苹果酒吧</w:t>
            </w:r>
          </w:p>
        </w:tc>
      </w:tr>
      <w:tr w:rsidR="00855C59">
        <w:trPr>
          <w:trHeight w:val="241"/>
        </w:trPr>
        <w:tc>
          <w:tcPr>
            <w:tcW w:w="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6"/>
              <w:widowControl/>
              <w:ind w:firstLineChars="50" w:firstLine="105"/>
              <w:rPr>
                <w:rFonts w:ascii="华文仿宋" w:eastAsia="华文仿宋" w:hAnsi="华文仿宋" w:cs="华文仿宋"/>
                <w:color w:val="auto"/>
              </w:rPr>
            </w:pPr>
            <w:r>
              <w:rPr>
                <w:rStyle w:val="s1"/>
                <w:rFonts w:ascii="华文仿宋" w:eastAsia="华文仿宋" w:hAnsi="华文仿宋" w:cs="华文仿宋" w:hint="eastAsia"/>
                <w:color w:val="auto"/>
              </w:rPr>
              <w:t>2</w:t>
            </w:r>
          </w:p>
        </w:tc>
        <w:tc>
          <w:tcPr>
            <w:tcW w:w="1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学会使用调酒工具和调酒方法</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2.1 </w:t>
            </w:r>
            <w:r>
              <w:rPr>
                <w:rFonts w:ascii="华文仿宋" w:eastAsia="华文仿宋" w:hAnsi="华文仿宋" w:cs="华文仿宋" w:hint="eastAsia"/>
              </w:rPr>
              <w:t>调酒工具的识别和使用</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2.2 </w:t>
            </w:r>
            <w:r>
              <w:rPr>
                <w:rFonts w:ascii="华文仿宋" w:eastAsia="华文仿宋" w:hAnsi="华文仿宋" w:cs="华文仿宋" w:hint="eastAsia"/>
              </w:rPr>
              <w:t>调酒计量和调酒方法的训练</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青苹果酒吧</w:t>
            </w:r>
          </w:p>
        </w:tc>
      </w:tr>
      <w:tr w:rsidR="00855C59">
        <w:trPr>
          <w:trHeight w:val="261"/>
        </w:trPr>
        <w:tc>
          <w:tcPr>
            <w:tcW w:w="3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6"/>
              <w:widowControl/>
              <w:ind w:firstLineChars="50" w:firstLine="105"/>
              <w:rPr>
                <w:rFonts w:ascii="华文仿宋" w:eastAsia="华文仿宋" w:hAnsi="华文仿宋" w:cs="华文仿宋"/>
                <w:color w:val="auto"/>
              </w:rPr>
            </w:pPr>
            <w:r>
              <w:rPr>
                <w:rStyle w:val="s1"/>
                <w:rFonts w:ascii="华文仿宋" w:eastAsia="华文仿宋" w:hAnsi="华文仿宋" w:cs="华文仿宋" w:hint="eastAsia"/>
                <w:color w:val="auto"/>
              </w:rPr>
              <w:t>3</w:t>
            </w:r>
          </w:p>
        </w:tc>
        <w:tc>
          <w:tcPr>
            <w:tcW w:w="1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记住调酒常用载杯和装饰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3.1 </w:t>
            </w:r>
            <w:r>
              <w:rPr>
                <w:rFonts w:ascii="华文仿宋" w:eastAsia="华文仿宋" w:hAnsi="华文仿宋" w:cs="华文仿宋" w:hint="eastAsia"/>
              </w:rPr>
              <w:t>认识调酒载杯</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3.2 </w:t>
            </w:r>
            <w:r>
              <w:rPr>
                <w:rFonts w:ascii="华文仿宋" w:eastAsia="华文仿宋" w:hAnsi="华文仿宋" w:cs="华文仿宋" w:hint="eastAsia"/>
              </w:rPr>
              <w:t>装饰物的选择和制作</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c>
          <w:tcPr>
            <w:tcW w:w="13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青苹果酒吧</w:t>
            </w:r>
          </w:p>
        </w:tc>
      </w:tr>
      <w:tr w:rsidR="00855C59">
        <w:trPr>
          <w:trHeight w:val="3318"/>
        </w:trPr>
        <w:tc>
          <w:tcPr>
            <w:tcW w:w="399"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4"/>
              <w:widowControl/>
              <w:rPr>
                <w:rFonts w:ascii="华文仿宋" w:eastAsia="华文仿宋" w:hAnsi="华文仿宋" w:cs="华文仿宋"/>
                <w:color w:val="auto"/>
              </w:rPr>
            </w:pPr>
            <w:r>
              <w:rPr>
                <w:rStyle w:val="s1"/>
                <w:rFonts w:ascii="华文仿宋" w:eastAsia="华文仿宋" w:hAnsi="华文仿宋" w:cs="华文仿宋" w:hint="eastAsia"/>
                <w:color w:val="auto"/>
              </w:rPr>
              <w:t>4</w:t>
            </w:r>
          </w:p>
        </w:tc>
        <w:tc>
          <w:tcPr>
            <w:tcW w:w="1808"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你需要记住的调酒主料</w:t>
            </w:r>
          </w:p>
        </w:tc>
        <w:tc>
          <w:tcPr>
            <w:tcW w:w="2693"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1 </w:t>
            </w:r>
            <w:r>
              <w:rPr>
                <w:rFonts w:ascii="华文仿宋" w:eastAsia="华文仿宋" w:hAnsi="华文仿宋" w:cs="华文仿宋" w:hint="eastAsia"/>
              </w:rPr>
              <w:t>认识金酒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2 </w:t>
            </w:r>
            <w:r>
              <w:rPr>
                <w:rFonts w:ascii="华文仿宋" w:eastAsia="华文仿宋" w:hAnsi="华文仿宋" w:cs="华文仿宋" w:hint="eastAsia"/>
              </w:rPr>
              <w:t>认识特其拉酒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3 </w:t>
            </w:r>
            <w:r>
              <w:rPr>
                <w:rFonts w:ascii="华文仿宋" w:eastAsia="华文仿宋" w:hAnsi="华文仿宋" w:cs="华文仿宋" w:hint="eastAsia"/>
              </w:rPr>
              <w:t>认识伏特加酒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4 </w:t>
            </w:r>
            <w:r>
              <w:rPr>
                <w:rFonts w:ascii="华文仿宋" w:eastAsia="华文仿宋" w:hAnsi="华文仿宋" w:cs="华文仿宋" w:hint="eastAsia"/>
              </w:rPr>
              <w:t>认识朗姆酒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5 </w:t>
            </w:r>
            <w:r>
              <w:rPr>
                <w:rFonts w:ascii="华文仿宋" w:eastAsia="华文仿宋" w:hAnsi="华文仿宋" w:cs="华文仿宋" w:hint="eastAsia"/>
              </w:rPr>
              <w:t>认识威士忌</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6 </w:t>
            </w:r>
            <w:r>
              <w:rPr>
                <w:rFonts w:ascii="华文仿宋" w:eastAsia="华文仿宋" w:hAnsi="华文仿宋" w:cs="华文仿宋" w:hint="eastAsia"/>
              </w:rPr>
              <w:t>认识白兰地</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7 </w:t>
            </w:r>
            <w:r>
              <w:rPr>
                <w:rFonts w:ascii="华文仿宋" w:eastAsia="华文仿宋" w:hAnsi="华文仿宋" w:cs="华文仿宋" w:hint="eastAsia"/>
              </w:rPr>
              <w:t>认识中国白酒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8 </w:t>
            </w:r>
            <w:r>
              <w:rPr>
                <w:rFonts w:ascii="华文仿宋" w:eastAsia="华文仿宋" w:hAnsi="华文仿宋" w:cs="华文仿宋" w:hint="eastAsia"/>
              </w:rPr>
              <w:t>认识葡萄酒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任务</w:t>
            </w:r>
            <w:r>
              <w:rPr>
                <w:rFonts w:ascii="华文仿宋" w:eastAsia="华文仿宋" w:hAnsi="华文仿宋" w:cs="华文仿宋" w:hint="eastAsia"/>
              </w:rPr>
              <w:t xml:space="preserve">9 </w:t>
            </w:r>
            <w:r>
              <w:rPr>
                <w:rFonts w:ascii="华文仿宋" w:eastAsia="华文仿宋" w:hAnsi="华文仿宋" w:cs="华文仿宋" w:hint="eastAsia"/>
              </w:rPr>
              <w:t>认识啤酒</w:t>
            </w: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c>
          <w:tcPr>
            <w:tcW w:w="1301" w:type="dxa"/>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30"/>
        </w:trPr>
        <w:tc>
          <w:tcPr>
            <w:tcW w:w="39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4"/>
              <w:rPr>
                <w:rStyle w:val="s1"/>
                <w:rFonts w:ascii="华文仿宋" w:eastAsia="华文仿宋" w:hAnsi="华文仿宋" w:cs="华文仿宋"/>
                <w:color w:val="auto"/>
              </w:rPr>
            </w:pPr>
            <w:r>
              <w:rPr>
                <w:rStyle w:val="s1"/>
                <w:rFonts w:ascii="华文仿宋" w:eastAsia="华文仿宋" w:hAnsi="华文仿宋" w:cs="华文仿宋" w:hint="eastAsia"/>
                <w:color w:val="auto"/>
              </w:rPr>
              <w:t>5</w:t>
            </w:r>
          </w:p>
        </w:tc>
        <w:tc>
          <w:tcPr>
            <w:tcW w:w="1808"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你需要认识的调酒辅料</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5.1 </w:t>
            </w:r>
            <w:r>
              <w:rPr>
                <w:rFonts w:ascii="华文仿宋" w:eastAsia="华文仿宋" w:hAnsi="华文仿宋" w:cs="华文仿宋" w:hint="eastAsia"/>
              </w:rPr>
              <w:t>认识利口酒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5.2 </w:t>
            </w:r>
            <w:r>
              <w:rPr>
                <w:rFonts w:ascii="华文仿宋" w:eastAsia="华文仿宋" w:hAnsi="华文仿宋" w:cs="华文仿宋" w:hint="eastAsia"/>
              </w:rPr>
              <w:t>认识开胃酒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5.3 </w:t>
            </w:r>
            <w:r>
              <w:rPr>
                <w:rFonts w:ascii="华文仿宋" w:eastAsia="华文仿宋" w:hAnsi="华文仿宋" w:cs="华文仿宋" w:hint="eastAsia"/>
              </w:rPr>
              <w:t>认识甜食酒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5.4 </w:t>
            </w:r>
            <w:r>
              <w:rPr>
                <w:rFonts w:ascii="华文仿宋" w:eastAsia="华文仿宋" w:hAnsi="华文仿宋" w:cs="华文仿宋" w:hint="eastAsia"/>
              </w:rPr>
              <w:t>认识软饮料与配料</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c>
          <w:tcPr>
            <w:tcW w:w="1301"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450"/>
        </w:trPr>
        <w:tc>
          <w:tcPr>
            <w:tcW w:w="39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4"/>
              <w:rPr>
                <w:rStyle w:val="s1"/>
                <w:rFonts w:ascii="华文仿宋" w:eastAsia="华文仿宋" w:hAnsi="华文仿宋" w:cs="华文仿宋"/>
                <w:color w:val="auto"/>
              </w:rPr>
            </w:pPr>
            <w:r>
              <w:rPr>
                <w:rStyle w:val="s1"/>
                <w:rFonts w:ascii="华文仿宋" w:eastAsia="华文仿宋" w:hAnsi="华文仿宋" w:cs="华文仿宋" w:hint="eastAsia"/>
                <w:color w:val="auto"/>
              </w:rPr>
              <w:t>6</w:t>
            </w:r>
          </w:p>
        </w:tc>
        <w:tc>
          <w:tcPr>
            <w:tcW w:w="1808"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学会常见鸡尾酒的制作</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6.1 </w:t>
            </w:r>
            <w:r>
              <w:rPr>
                <w:rFonts w:ascii="华文仿宋" w:eastAsia="华文仿宋" w:hAnsi="华文仿宋" w:cs="华文仿宋" w:hint="eastAsia"/>
              </w:rPr>
              <w:t>鸡尾酒的调制程序与原则</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6.2 </w:t>
            </w:r>
            <w:r>
              <w:rPr>
                <w:rFonts w:ascii="华文仿宋" w:eastAsia="华文仿宋" w:hAnsi="华文仿宋" w:cs="华文仿宋" w:hint="eastAsia"/>
              </w:rPr>
              <w:t>鸡尾酒的调制要求</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6.3 </w:t>
            </w:r>
            <w:r>
              <w:rPr>
                <w:rFonts w:ascii="华文仿宋" w:eastAsia="华文仿宋" w:hAnsi="华文仿宋" w:cs="华文仿宋" w:hint="eastAsia"/>
              </w:rPr>
              <w:t>自创鸡尾酒的基本规则</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lastRenderedPageBreak/>
              <w:t xml:space="preserve">6.4 </w:t>
            </w:r>
            <w:r>
              <w:rPr>
                <w:rFonts w:ascii="华文仿宋" w:eastAsia="华文仿宋" w:hAnsi="华文仿宋" w:cs="华文仿宋" w:hint="eastAsia"/>
              </w:rPr>
              <w:t>鸡尾酒调制技巧</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6.5 </w:t>
            </w:r>
            <w:r>
              <w:rPr>
                <w:rFonts w:ascii="华文仿宋" w:eastAsia="华文仿宋" w:hAnsi="华文仿宋" w:cs="华文仿宋" w:hint="eastAsia"/>
              </w:rPr>
              <w:t>鸡尾酒调制训练</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rPr>
              <w:lastRenderedPageBreak/>
              <w:t>16</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c>
          <w:tcPr>
            <w:tcW w:w="1301"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39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4"/>
              <w:rPr>
                <w:rStyle w:val="s1"/>
                <w:rFonts w:ascii="华文仿宋" w:eastAsia="华文仿宋" w:hAnsi="华文仿宋" w:cs="华文仿宋"/>
                <w:color w:val="auto"/>
              </w:rPr>
            </w:pPr>
            <w:r>
              <w:rPr>
                <w:rStyle w:val="s1"/>
                <w:rFonts w:ascii="华文仿宋" w:eastAsia="华文仿宋" w:hAnsi="华文仿宋" w:cs="华文仿宋" w:hint="eastAsia"/>
                <w:color w:val="auto"/>
              </w:rPr>
              <w:lastRenderedPageBreak/>
              <w:t>7</w:t>
            </w:r>
          </w:p>
        </w:tc>
        <w:tc>
          <w:tcPr>
            <w:tcW w:w="1808"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了解酒吧，走进酒吧世界</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7.1 </w:t>
            </w:r>
            <w:r>
              <w:rPr>
                <w:rFonts w:ascii="华文仿宋" w:eastAsia="华文仿宋" w:hAnsi="华文仿宋" w:cs="华文仿宋" w:hint="eastAsia"/>
              </w:rPr>
              <w:t>酒吧历史、现状与发展趋势</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7.2 </w:t>
            </w:r>
            <w:r>
              <w:rPr>
                <w:rFonts w:ascii="华文仿宋" w:eastAsia="华文仿宋" w:hAnsi="华文仿宋" w:cs="华文仿宋" w:hint="eastAsia"/>
              </w:rPr>
              <w:t>酒吧类型和酒吧设计</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7.3 </w:t>
            </w:r>
            <w:r>
              <w:rPr>
                <w:rFonts w:ascii="华文仿宋" w:eastAsia="华文仿宋" w:hAnsi="华文仿宋" w:cs="华文仿宋" w:hint="eastAsia"/>
              </w:rPr>
              <w:t>酒吧岗位、人员配备与培训</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c>
          <w:tcPr>
            <w:tcW w:w="1301"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75"/>
        </w:trPr>
        <w:tc>
          <w:tcPr>
            <w:tcW w:w="39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4"/>
              <w:rPr>
                <w:rStyle w:val="s1"/>
                <w:rFonts w:ascii="华文仿宋" w:eastAsia="华文仿宋" w:hAnsi="华文仿宋" w:cs="华文仿宋"/>
                <w:color w:val="auto"/>
              </w:rPr>
            </w:pPr>
            <w:r>
              <w:rPr>
                <w:rStyle w:val="s1"/>
                <w:rFonts w:ascii="华文仿宋" w:eastAsia="华文仿宋" w:hAnsi="华文仿宋" w:cs="华文仿宋" w:hint="eastAsia"/>
                <w:color w:val="auto"/>
              </w:rPr>
              <w:t>8</w:t>
            </w:r>
          </w:p>
        </w:tc>
        <w:tc>
          <w:tcPr>
            <w:tcW w:w="1808"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学会制作一份鸡尾酒酒单</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8.1 </w:t>
            </w:r>
            <w:r>
              <w:rPr>
                <w:rFonts w:ascii="华文仿宋" w:eastAsia="华文仿宋" w:hAnsi="华文仿宋" w:cs="华文仿宋" w:hint="eastAsia"/>
              </w:rPr>
              <w:t>酒单概述</w:t>
            </w:r>
            <w:r>
              <w:rPr>
                <w:rFonts w:ascii="华文仿宋" w:eastAsia="华文仿宋" w:hAnsi="华文仿宋" w:cs="华文仿宋" w:hint="eastAsia"/>
              </w:rPr>
              <w:t xml:space="preserve"> </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8.2 </w:t>
            </w:r>
            <w:r>
              <w:rPr>
                <w:rFonts w:ascii="华文仿宋" w:eastAsia="华文仿宋" w:hAnsi="华文仿宋" w:cs="华文仿宋" w:hint="eastAsia"/>
              </w:rPr>
              <w:t>酒单策划</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8.3</w:t>
            </w:r>
            <w:r>
              <w:rPr>
                <w:rFonts w:ascii="华文仿宋" w:eastAsia="华文仿宋" w:hAnsi="华文仿宋" w:cs="华文仿宋" w:hint="eastAsia"/>
              </w:rPr>
              <w:t xml:space="preserve"> </w:t>
            </w:r>
            <w:r>
              <w:rPr>
                <w:rFonts w:ascii="华文仿宋" w:eastAsia="华文仿宋" w:hAnsi="华文仿宋" w:cs="华文仿宋" w:hint="eastAsia"/>
              </w:rPr>
              <w:t>酒单设计与制作技巧</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rPr>
              <w:t>8</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c>
          <w:tcPr>
            <w:tcW w:w="1301"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75"/>
        </w:trPr>
        <w:tc>
          <w:tcPr>
            <w:tcW w:w="39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4"/>
              <w:rPr>
                <w:rStyle w:val="s1"/>
                <w:rFonts w:ascii="华文仿宋" w:eastAsia="华文仿宋" w:hAnsi="华文仿宋" w:cs="华文仿宋"/>
                <w:color w:val="auto"/>
              </w:rPr>
            </w:pPr>
            <w:r>
              <w:rPr>
                <w:rStyle w:val="s1"/>
                <w:rFonts w:ascii="华文仿宋" w:eastAsia="华文仿宋" w:hAnsi="华文仿宋" w:cs="华文仿宋" w:hint="eastAsia"/>
                <w:color w:val="auto"/>
              </w:rPr>
              <w:t>9</w:t>
            </w:r>
          </w:p>
        </w:tc>
        <w:tc>
          <w:tcPr>
            <w:tcW w:w="1808"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如何开展酒吧服务工作</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9.1 </w:t>
            </w:r>
            <w:r>
              <w:rPr>
                <w:rFonts w:ascii="华文仿宋" w:eastAsia="华文仿宋" w:hAnsi="华文仿宋" w:cs="华文仿宋" w:hint="eastAsia"/>
              </w:rPr>
              <w:t>酒吧服务概述</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9.2 </w:t>
            </w:r>
            <w:r>
              <w:rPr>
                <w:rFonts w:ascii="华文仿宋" w:eastAsia="华文仿宋" w:hAnsi="华文仿宋" w:cs="华文仿宋" w:hint="eastAsia"/>
              </w:rPr>
              <w:t>酒水服务技能与饮用规范</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9.3 </w:t>
            </w:r>
            <w:r>
              <w:rPr>
                <w:rFonts w:ascii="华文仿宋" w:eastAsia="华文仿宋" w:hAnsi="华文仿宋" w:cs="华文仿宋" w:hint="eastAsia"/>
              </w:rPr>
              <w:t>酒会服务知识</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9.4 </w:t>
            </w:r>
            <w:r>
              <w:rPr>
                <w:rFonts w:ascii="华文仿宋" w:eastAsia="华文仿宋" w:hAnsi="华文仿宋" w:cs="华文仿宋" w:hint="eastAsia"/>
              </w:rPr>
              <w:t>酒吧推销与服务技巧</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项目教学法、任务驱动法、讲授法</w:t>
            </w:r>
          </w:p>
        </w:tc>
        <w:tc>
          <w:tcPr>
            <w:tcW w:w="1301"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450"/>
        </w:trPr>
        <w:tc>
          <w:tcPr>
            <w:tcW w:w="39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4"/>
              <w:rPr>
                <w:rStyle w:val="s1"/>
                <w:rFonts w:ascii="华文仿宋" w:eastAsia="华文仿宋" w:hAnsi="华文仿宋" w:cs="华文仿宋"/>
                <w:color w:val="auto"/>
              </w:rPr>
            </w:pPr>
            <w:r>
              <w:rPr>
                <w:rStyle w:val="s1"/>
                <w:rFonts w:ascii="华文仿宋" w:eastAsia="华文仿宋" w:hAnsi="华文仿宋" w:cs="华文仿宋" w:hint="eastAsia"/>
                <w:color w:val="auto"/>
              </w:rPr>
              <w:t>1</w:t>
            </w:r>
            <w:r>
              <w:rPr>
                <w:rStyle w:val="s1"/>
                <w:rFonts w:ascii="华文仿宋" w:eastAsia="华文仿宋" w:hAnsi="华文仿宋" w:cs="华文仿宋"/>
                <w:color w:val="auto"/>
              </w:rPr>
              <w:t>0</w:t>
            </w:r>
          </w:p>
        </w:tc>
        <w:tc>
          <w:tcPr>
            <w:tcW w:w="1808"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教你酒吧采购与成本管理</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10.1 </w:t>
            </w:r>
            <w:r>
              <w:rPr>
                <w:rFonts w:ascii="华文仿宋" w:eastAsia="华文仿宋" w:hAnsi="华文仿宋" w:cs="华文仿宋" w:hint="eastAsia"/>
              </w:rPr>
              <w:t>酒吧原料的采购</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10.2 </w:t>
            </w:r>
            <w:r>
              <w:rPr>
                <w:rFonts w:ascii="华文仿宋" w:eastAsia="华文仿宋" w:hAnsi="华文仿宋" w:cs="华文仿宋" w:hint="eastAsia"/>
              </w:rPr>
              <w:t>酒吧原料的验收</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10.3 </w:t>
            </w:r>
            <w:r>
              <w:rPr>
                <w:rFonts w:ascii="华文仿宋" w:eastAsia="华文仿宋" w:hAnsi="华文仿宋" w:cs="华文仿宋" w:hint="eastAsia"/>
              </w:rPr>
              <w:t>酒吧原料的库存与领发</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10.4 </w:t>
            </w:r>
            <w:r>
              <w:rPr>
                <w:rFonts w:ascii="华文仿宋" w:eastAsia="华文仿宋" w:hAnsi="华文仿宋" w:cs="华文仿宋" w:hint="eastAsia"/>
              </w:rPr>
              <w:t>酒吧设备与用具成本控制</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项目教学法、任务驱动法、讲授法</w:t>
            </w:r>
          </w:p>
        </w:tc>
        <w:tc>
          <w:tcPr>
            <w:tcW w:w="1301"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804"/>
        </w:trPr>
        <w:tc>
          <w:tcPr>
            <w:tcW w:w="39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4"/>
              <w:rPr>
                <w:rStyle w:val="s1"/>
                <w:rFonts w:ascii="华文仿宋" w:eastAsia="华文仿宋" w:hAnsi="华文仿宋" w:cs="华文仿宋"/>
                <w:color w:val="auto"/>
              </w:rPr>
            </w:pPr>
            <w:r>
              <w:rPr>
                <w:rStyle w:val="s1"/>
                <w:rFonts w:ascii="华文仿宋" w:eastAsia="华文仿宋" w:hAnsi="华文仿宋" w:cs="华文仿宋" w:hint="eastAsia"/>
                <w:color w:val="auto"/>
              </w:rPr>
              <w:t>1</w:t>
            </w:r>
            <w:r>
              <w:rPr>
                <w:rStyle w:val="s1"/>
                <w:rFonts w:ascii="华文仿宋" w:eastAsia="华文仿宋" w:hAnsi="华文仿宋" w:cs="华文仿宋"/>
                <w:color w:val="auto"/>
              </w:rPr>
              <w:t>1</w:t>
            </w:r>
          </w:p>
        </w:tc>
        <w:tc>
          <w:tcPr>
            <w:tcW w:w="1808"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酒吧营销工作怎么做</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11.1 </w:t>
            </w:r>
            <w:r>
              <w:rPr>
                <w:rFonts w:ascii="华文仿宋" w:eastAsia="华文仿宋" w:hAnsi="华文仿宋" w:cs="华文仿宋" w:hint="eastAsia"/>
              </w:rPr>
              <w:t>酒吧内部营销</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11.2 </w:t>
            </w:r>
            <w:r>
              <w:rPr>
                <w:rFonts w:ascii="华文仿宋" w:eastAsia="华文仿宋" w:hAnsi="华文仿宋" w:cs="华文仿宋" w:hint="eastAsia"/>
              </w:rPr>
              <w:t>酒吧广告</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11.3 </w:t>
            </w:r>
            <w:r>
              <w:rPr>
                <w:rFonts w:ascii="华文仿宋" w:eastAsia="华文仿宋" w:hAnsi="华文仿宋" w:cs="华文仿宋" w:hint="eastAsia"/>
              </w:rPr>
              <w:t>酒吧人员推销</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11.4 </w:t>
            </w:r>
            <w:r>
              <w:rPr>
                <w:rFonts w:ascii="华文仿宋" w:eastAsia="华文仿宋" w:hAnsi="华文仿宋" w:cs="华文仿宋" w:hint="eastAsia"/>
              </w:rPr>
              <w:t>酒吧营业推广</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11.5 </w:t>
            </w:r>
            <w:r>
              <w:rPr>
                <w:rFonts w:ascii="华文仿宋" w:eastAsia="华文仿宋" w:hAnsi="华文仿宋" w:cs="华文仿宋" w:hint="eastAsia"/>
              </w:rPr>
              <w:t>酒吧促销与渠道</w:t>
            </w: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项目教学法、任务驱动法、讲授法</w:t>
            </w:r>
          </w:p>
        </w:tc>
        <w:tc>
          <w:tcPr>
            <w:tcW w:w="1301" w:type="dxa"/>
            <w:tcBorders>
              <w:top w:val="single" w:sz="4" w:space="0" w:color="auto"/>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420"/>
        </w:trPr>
        <w:tc>
          <w:tcPr>
            <w:tcW w:w="399"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4"/>
              <w:rPr>
                <w:rStyle w:val="s1"/>
                <w:rFonts w:ascii="华文仿宋" w:eastAsia="华文仿宋" w:hAnsi="华文仿宋" w:cs="华文仿宋"/>
                <w:color w:val="auto"/>
              </w:rPr>
            </w:pPr>
            <w:r>
              <w:rPr>
                <w:rStyle w:val="s1"/>
                <w:rFonts w:ascii="华文仿宋" w:eastAsia="华文仿宋" w:hAnsi="华文仿宋" w:cs="华文仿宋" w:hint="eastAsia"/>
                <w:color w:val="auto"/>
              </w:rPr>
              <w:t>1</w:t>
            </w:r>
            <w:r>
              <w:rPr>
                <w:rStyle w:val="s1"/>
                <w:rFonts w:ascii="华文仿宋" w:eastAsia="华文仿宋" w:hAnsi="华文仿宋" w:cs="华文仿宋"/>
                <w:color w:val="auto"/>
              </w:rPr>
              <w:t>2</w:t>
            </w:r>
          </w:p>
        </w:tc>
        <w:tc>
          <w:tcPr>
            <w:tcW w:w="1808"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12  </w:t>
            </w:r>
            <w:r>
              <w:rPr>
                <w:rFonts w:ascii="华文仿宋" w:eastAsia="华文仿宋" w:hAnsi="华文仿宋" w:cs="华文仿宋" w:hint="eastAsia"/>
              </w:rPr>
              <w:t>教你如何开一家酒吧</w:t>
            </w:r>
          </w:p>
        </w:tc>
        <w:tc>
          <w:tcPr>
            <w:tcW w:w="2693"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12.1 </w:t>
            </w:r>
            <w:r>
              <w:rPr>
                <w:rFonts w:ascii="华文仿宋" w:eastAsia="华文仿宋" w:hAnsi="华文仿宋" w:cs="华文仿宋" w:hint="eastAsia"/>
              </w:rPr>
              <w:t>酒吧资金筹措与经营手续办理</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12.2 </w:t>
            </w:r>
            <w:r>
              <w:rPr>
                <w:rFonts w:ascii="华文仿宋" w:eastAsia="华文仿宋" w:hAnsi="华文仿宋" w:cs="华文仿宋" w:hint="eastAsia"/>
              </w:rPr>
              <w:t>酒吧市场定位与选址</w:t>
            </w:r>
          </w:p>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12.3 </w:t>
            </w:r>
            <w:r>
              <w:rPr>
                <w:rFonts w:ascii="华文仿宋" w:eastAsia="华文仿宋" w:hAnsi="华文仿宋" w:cs="华文仿宋" w:hint="eastAsia"/>
              </w:rPr>
              <w:t>设计自己的小酒吧</w:t>
            </w: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jc w:val="center"/>
              <w:rPr>
                <w:rFonts w:ascii="华文仿宋" w:eastAsia="华文仿宋" w:hAnsi="华文仿宋" w:cs="华文仿宋"/>
              </w:rPr>
            </w:pPr>
            <w:r>
              <w:rPr>
                <w:rFonts w:ascii="华文仿宋" w:eastAsia="华文仿宋" w:hAnsi="华文仿宋" w:cs="华文仿宋" w:hint="eastAsia"/>
              </w:rPr>
              <w:t>4</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项目教学法、任务驱动法、讲授法</w:t>
            </w:r>
          </w:p>
        </w:tc>
        <w:tc>
          <w:tcPr>
            <w:tcW w:w="1301" w:type="dxa"/>
            <w:tcBorders>
              <w:top w:val="single" w:sz="4" w:space="0" w:color="auto"/>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2"/>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bl>
    <w:p w:rsidR="00855C59" w:rsidRDefault="00A9009D" w:rsidP="00A9009D">
      <w:pPr>
        <w:pStyle w:val="p28"/>
        <w:widowControl/>
        <w:ind w:firstLineChars="200" w:firstLine="562"/>
        <w:rPr>
          <w:rStyle w:val="s10"/>
          <w:b/>
          <w:color w:val="auto"/>
        </w:rPr>
      </w:pPr>
      <w:r>
        <w:rPr>
          <w:rStyle w:val="s10"/>
          <w:b/>
          <w:color w:val="auto"/>
        </w:rPr>
        <w:t>7</w:t>
      </w:r>
      <w:r>
        <w:rPr>
          <w:rStyle w:val="s10"/>
          <w:rFonts w:hint="eastAsia"/>
          <w:b/>
          <w:color w:val="auto"/>
        </w:rPr>
        <w:t xml:space="preserve">. </w:t>
      </w:r>
      <w:r>
        <w:rPr>
          <w:rStyle w:val="s10"/>
          <w:rFonts w:hint="eastAsia"/>
          <w:b/>
          <w:color w:val="auto"/>
        </w:rPr>
        <w:t>课程内容与教学要求</w:t>
      </w:r>
    </w:p>
    <w:p w:rsidR="00855C59" w:rsidRDefault="00A9009D">
      <w:pPr>
        <w:pStyle w:val="p29"/>
        <w:widowControl/>
        <w:ind w:firstLineChars="200"/>
        <w:rPr>
          <w:rFonts w:ascii="华文仿宋" w:eastAsia="华文仿宋" w:hAnsi="华文仿宋" w:cs="华文仿宋"/>
          <w:color w:val="auto"/>
        </w:rPr>
      </w:pPr>
      <w:r>
        <w:rPr>
          <w:rStyle w:val="s18"/>
          <w:rFonts w:ascii="华文仿宋" w:eastAsia="华文仿宋" w:hAnsi="华文仿宋" w:cs="华文仿宋" w:hint="eastAsia"/>
          <w:color w:val="auto"/>
        </w:rPr>
        <w:t>①学习领域和项目化教学课程通过表格对学习内容进行描述。如：</w:t>
      </w: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bookmarkStart w:id="1" w:name="_Hlk6904924"/>
            <w:r>
              <w:rPr>
                <w:rStyle w:val="s18"/>
                <w:rFonts w:ascii="华文仿宋" w:eastAsia="华文仿宋" w:hAnsi="华文仿宋" w:cs="华文仿宋" w:hint="eastAsia"/>
                <w:color w:val="auto"/>
              </w:rPr>
              <w:t>单元</w:t>
            </w:r>
            <w:r>
              <w:rPr>
                <w:rStyle w:val="s23"/>
                <w:rFonts w:ascii="华文仿宋" w:eastAsia="华文仿宋" w:hAnsi="华文仿宋" w:cs="华文仿宋" w:hint="eastAsia"/>
                <w:color w:val="auto"/>
              </w:rPr>
              <w:t>1</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走进鸡尾酒和调酒师的世界</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4</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2"/>
              <w:rPr>
                <w:rStyle w:val="s25"/>
                <w:rFonts w:ascii="华文仿宋" w:eastAsia="华文仿宋" w:hAnsi="华文仿宋" w:cs="华文仿宋"/>
                <w:b/>
                <w:color w:val="auto"/>
              </w:rPr>
            </w:pPr>
            <w:r>
              <w:rPr>
                <w:rStyle w:val="s25"/>
                <w:rFonts w:ascii="华文仿宋" w:eastAsia="华文仿宋" w:hAnsi="华文仿宋" w:cs="华文仿宋" w:hint="eastAsia"/>
                <w:b/>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掌握鸡尾酒的定义，鸡尾酒的结构，鸡尾酒的类型。</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熟悉鸡尾酒的来源，鸡尾酒的礼仪，鸡尾酒和时尚文化的密切关系。</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了解调酒师的职业、调酒技能大赛。</w:t>
            </w:r>
          </w:p>
          <w:p w:rsidR="00855C59" w:rsidRDefault="00A9009D">
            <w:pPr>
              <w:pStyle w:val="p39"/>
              <w:widowControl/>
              <w:ind w:firstLineChars="200" w:firstLine="422"/>
              <w:rPr>
                <w:rStyle w:val="s25"/>
                <w:rFonts w:ascii="华文仿宋" w:eastAsia="华文仿宋" w:hAnsi="华文仿宋" w:cs="华文仿宋"/>
                <w:b/>
                <w:color w:val="auto"/>
              </w:rPr>
            </w:pPr>
            <w:r>
              <w:rPr>
                <w:rStyle w:val="s25"/>
                <w:rFonts w:ascii="华文仿宋" w:eastAsia="华文仿宋" w:hAnsi="华文仿宋" w:cs="华文仿宋" w:hint="eastAsia"/>
                <w:b/>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、运用鸡尾酒的相关知识，来判断鸡尾酒的类型。</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详细讲解鸡尾酒的起源故事和熟练运用鸡尾酒的服务礼仪。</w:t>
            </w:r>
          </w:p>
          <w:p w:rsidR="00855C59" w:rsidRDefault="00A9009D">
            <w:pPr>
              <w:pStyle w:val="p40"/>
              <w:widowControl/>
              <w:ind w:firstLineChars="200" w:firstLine="422"/>
              <w:rPr>
                <w:rStyle w:val="s25"/>
                <w:rFonts w:ascii="华文仿宋" w:eastAsia="华文仿宋" w:hAnsi="华文仿宋" w:cs="华文仿宋"/>
                <w:b/>
                <w:color w:val="auto"/>
              </w:rPr>
            </w:pPr>
            <w:r>
              <w:rPr>
                <w:rStyle w:val="s25"/>
                <w:rFonts w:ascii="华文仿宋" w:eastAsia="华文仿宋" w:hAnsi="华文仿宋" w:cs="华文仿宋" w:hint="eastAsia"/>
                <w:b/>
                <w:color w:val="auto"/>
              </w:rPr>
              <w:t>职业素质目标：</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t>培养学习者对调酒的兴趣，对调酒师职业和岗位的向往，为培养业务素质打下基础。</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1.1 </w:t>
            </w:r>
            <w:r>
              <w:rPr>
                <w:rFonts w:ascii="华文仿宋" w:eastAsia="华文仿宋" w:hAnsi="华文仿宋" w:cs="华文仿宋" w:hint="eastAsia"/>
                <w:color w:val="auto"/>
              </w:rPr>
              <w:t>鸡尾酒定义、类型与结构</w:t>
            </w:r>
          </w:p>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1.2 </w:t>
            </w:r>
            <w:r>
              <w:rPr>
                <w:rFonts w:ascii="华文仿宋" w:eastAsia="华文仿宋" w:hAnsi="华文仿宋" w:cs="华文仿宋" w:hint="eastAsia"/>
                <w:color w:val="auto"/>
              </w:rPr>
              <w:t>鸡尾酒来源</w:t>
            </w:r>
            <w:r>
              <w:rPr>
                <w:rStyle w:val="s26"/>
                <w:rFonts w:ascii="华文仿宋" w:eastAsia="华文仿宋" w:hAnsi="华文仿宋" w:cs="华文仿宋" w:hint="eastAsia"/>
                <w:color w:val="auto"/>
              </w:rPr>
              <w:t>（重点）</w:t>
            </w:r>
          </w:p>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1.3 </w:t>
            </w:r>
            <w:r>
              <w:rPr>
                <w:rFonts w:ascii="华文仿宋" w:eastAsia="华文仿宋" w:hAnsi="华文仿宋" w:cs="华文仿宋" w:hint="eastAsia"/>
                <w:color w:val="auto"/>
              </w:rPr>
              <w:t>鸡尾酒礼仪</w:t>
            </w:r>
          </w:p>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1.4 </w:t>
            </w:r>
            <w:r>
              <w:rPr>
                <w:rFonts w:ascii="华文仿宋" w:eastAsia="华文仿宋" w:hAnsi="华文仿宋" w:cs="华文仿宋" w:hint="eastAsia"/>
                <w:color w:val="auto"/>
              </w:rPr>
              <w:t>鸡尾酒与时尚文化</w:t>
            </w:r>
            <w:r>
              <w:rPr>
                <w:rStyle w:val="s26"/>
                <w:rFonts w:ascii="华文仿宋" w:eastAsia="华文仿宋" w:hAnsi="华文仿宋" w:cs="华文仿宋" w:hint="eastAsia"/>
                <w:color w:val="auto"/>
              </w:rPr>
              <w:t>（难点）</w:t>
            </w:r>
          </w:p>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1.5 </w:t>
            </w:r>
            <w:r>
              <w:rPr>
                <w:rFonts w:ascii="华文仿宋" w:eastAsia="华文仿宋" w:hAnsi="华文仿宋" w:cs="华文仿宋" w:hint="eastAsia"/>
                <w:color w:val="auto"/>
              </w:rPr>
              <w:t>调酒师与调酒比赛</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项目教学法、讲授法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648"/>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18"/>
                <w:rFonts w:ascii="宋体" w:eastAsia="宋体" w:hAnsi="宋体" w:cs="宋体"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5</w:t>
            </w:r>
            <w:r>
              <w:rPr>
                <w:rStyle w:val="s18"/>
                <w:rFonts w:ascii="华文仿宋" w:eastAsia="华文仿宋" w:hAnsi="华文仿宋" w:cs="华文仿宋" w:hint="eastAsia"/>
                <w:color w:val="auto"/>
              </w:rPr>
              <w:t>%</w:t>
            </w:r>
          </w:p>
        </w:tc>
      </w:tr>
      <w:bookmarkEnd w:id="1"/>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2</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学会使用调酒工具和调酒方法</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lastRenderedPageBreak/>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rPr>
                <w:rFonts w:ascii="仿宋" w:eastAsia="仿宋_GB2312" w:hAnsi="仿宋" w:cs="Times New Roman"/>
                <w:kern w:val="0"/>
              </w:rPr>
            </w:pPr>
            <w:r>
              <w:rPr>
                <w:rFonts w:ascii="仿宋" w:eastAsia="仿宋_GB2312" w:hAnsi="仿宋" w:cs="仿宋_GB2312" w:hint="eastAsia"/>
                <w:kern w:val="0"/>
              </w:rPr>
              <w:t>职业知识目标：</w:t>
            </w:r>
          </w:p>
          <w:p w:rsidR="00855C59" w:rsidRDefault="00A9009D">
            <w:pPr>
              <w:rPr>
                <w:rFonts w:ascii="仿宋" w:eastAsia="仿宋_GB2312" w:hAnsi="仿宋" w:cs="Times New Roman"/>
                <w:kern w:val="0"/>
              </w:rPr>
            </w:pPr>
            <w:r>
              <w:rPr>
                <w:rFonts w:ascii="仿宋" w:eastAsia="仿宋_GB2312" w:hAnsi="仿宋" w:cs="仿宋"/>
                <w:kern w:val="0"/>
              </w:rPr>
              <w:t>1.</w:t>
            </w:r>
            <w:r>
              <w:rPr>
                <w:rFonts w:ascii="仿宋" w:eastAsia="仿宋_GB2312" w:hAnsi="仿宋" w:cs="仿宋_GB2312" w:hint="eastAsia"/>
                <w:kern w:val="0"/>
              </w:rPr>
              <w:t>了解调酒所需要的工具种类，掌握常用的调酒工具的识别</w:t>
            </w:r>
          </w:p>
          <w:p w:rsidR="00855C59" w:rsidRDefault="00A9009D">
            <w:pPr>
              <w:rPr>
                <w:rFonts w:ascii="仿宋" w:eastAsia="仿宋_GB2312" w:hAnsi="仿宋" w:cs="Times New Roman"/>
                <w:kern w:val="0"/>
              </w:rPr>
            </w:pPr>
            <w:r>
              <w:rPr>
                <w:rFonts w:ascii="仿宋" w:eastAsia="仿宋_GB2312" w:hAnsi="仿宋" w:cs="仿宋"/>
                <w:kern w:val="0"/>
              </w:rPr>
              <w:t>2.</w:t>
            </w:r>
            <w:r>
              <w:rPr>
                <w:rFonts w:ascii="仿宋" w:eastAsia="仿宋_GB2312" w:hAnsi="仿宋" w:cs="仿宋_GB2312" w:hint="eastAsia"/>
                <w:kern w:val="0"/>
              </w:rPr>
              <w:t>熟悉调酒的各种计量单位，掌握四种常见鸡尾酒调制方法的识别</w:t>
            </w:r>
          </w:p>
          <w:p w:rsidR="00855C59" w:rsidRDefault="00A9009D">
            <w:pPr>
              <w:rPr>
                <w:rFonts w:ascii="仿宋" w:eastAsia="仿宋_GB2312" w:hAnsi="仿宋" w:cs="Times New Roman"/>
                <w:kern w:val="0"/>
              </w:rPr>
            </w:pPr>
            <w:r>
              <w:rPr>
                <w:rFonts w:ascii="仿宋" w:eastAsia="仿宋_GB2312" w:hAnsi="仿宋" w:cs="仿宋_GB2312" w:hint="eastAsia"/>
                <w:kern w:val="0"/>
              </w:rPr>
              <w:t>职业能力目标：</w:t>
            </w:r>
          </w:p>
          <w:p w:rsidR="00855C59" w:rsidRDefault="00A9009D">
            <w:pPr>
              <w:rPr>
                <w:rFonts w:ascii="仿宋" w:eastAsia="仿宋_GB2312" w:hAnsi="仿宋" w:cs="Times New Roman"/>
                <w:kern w:val="0"/>
              </w:rPr>
            </w:pPr>
            <w:r>
              <w:rPr>
                <w:rFonts w:ascii="仿宋" w:eastAsia="仿宋_GB2312" w:hAnsi="仿宋" w:cs="仿宋"/>
                <w:kern w:val="0"/>
              </w:rPr>
              <w:t>1.</w:t>
            </w:r>
            <w:r>
              <w:rPr>
                <w:rFonts w:ascii="仿宋" w:eastAsia="仿宋_GB2312" w:hAnsi="仿宋" w:cs="仿宋_GB2312" w:hint="eastAsia"/>
                <w:kern w:val="0"/>
              </w:rPr>
              <w:t>能熟练使用古典摇酒壶和波士顿摇酒壶</w:t>
            </w:r>
          </w:p>
          <w:p w:rsidR="00855C59" w:rsidRDefault="00A9009D">
            <w:pPr>
              <w:rPr>
                <w:rFonts w:ascii="仿宋" w:eastAsia="仿宋_GB2312" w:hAnsi="仿宋" w:cs="Times New Roman"/>
                <w:kern w:val="0"/>
              </w:rPr>
            </w:pPr>
            <w:r>
              <w:rPr>
                <w:rFonts w:ascii="仿宋" w:eastAsia="仿宋_GB2312" w:hAnsi="仿宋" w:cs="仿宋"/>
                <w:kern w:val="0"/>
              </w:rPr>
              <w:t>2.</w:t>
            </w:r>
            <w:r>
              <w:rPr>
                <w:rFonts w:ascii="仿宋" w:eastAsia="仿宋_GB2312" w:hAnsi="仿宋" w:cs="仿宋_GB2312" w:hint="eastAsia"/>
                <w:kern w:val="0"/>
              </w:rPr>
              <w:t>熟练掌握四种不同的调酒方法</w:t>
            </w:r>
          </w:p>
          <w:p w:rsidR="00855C59" w:rsidRDefault="00A9009D">
            <w:pPr>
              <w:rPr>
                <w:rFonts w:ascii="仿宋" w:eastAsia="仿宋_GB2312" w:hAnsi="仿宋" w:cs="Times New Roman"/>
                <w:kern w:val="0"/>
              </w:rPr>
            </w:pPr>
            <w:r>
              <w:rPr>
                <w:rFonts w:ascii="仿宋" w:eastAsia="仿宋_GB2312" w:hAnsi="仿宋" w:cs="仿宋"/>
                <w:kern w:val="0"/>
              </w:rPr>
              <w:t>3.</w:t>
            </w:r>
            <w:r>
              <w:rPr>
                <w:rFonts w:ascii="仿宋" w:eastAsia="仿宋_GB2312" w:hAnsi="仿宋" w:cs="仿宋_GB2312" w:hint="eastAsia"/>
                <w:kern w:val="0"/>
              </w:rPr>
              <w:t>能准确度量调酒材料的用量</w:t>
            </w:r>
          </w:p>
          <w:p w:rsidR="00855C59" w:rsidRDefault="00A9009D">
            <w:pPr>
              <w:rPr>
                <w:rFonts w:ascii="仿宋" w:eastAsia="仿宋_GB2312" w:hAnsi="仿宋" w:cs="Times New Roman"/>
                <w:kern w:val="0"/>
              </w:rPr>
            </w:pPr>
            <w:r>
              <w:rPr>
                <w:rFonts w:ascii="仿宋" w:eastAsia="仿宋_GB2312" w:hAnsi="仿宋" w:cs="仿宋_GB2312" w:hint="eastAsia"/>
                <w:kern w:val="0"/>
              </w:rPr>
              <w:t>职业素质目标：培养学习者在调酒工具、调酒方法方面的业务素质。激发学生对调酒工具的喜爱，培养学生踏实爱学的精神。</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3"/>
              <w:widowControl/>
              <w:adjustRightInd w:val="0"/>
              <w:snapToGrid w:val="0"/>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2.1 </w:t>
            </w:r>
            <w:r>
              <w:rPr>
                <w:rStyle w:val="s18"/>
                <w:rFonts w:ascii="华文仿宋" w:eastAsia="华文仿宋" w:hAnsi="华文仿宋" w:cs="华文仿宋" w:hint="eastAsia"/>
                <w:color w:val="auto"/>
              </w:rPr>
              <w:t>调酒工具的识别和使用</w:t>
            </w:r>
            <w:r>
              <w:rPr>
                <w:rStyle w:val="s18"/>
                <w:rFonts w:ascii="华文仿宋" w:eastAsia="华文仿宋" w:hAnsi="华文仿宋" w:cs="华文仿宋" w:hint="eastAsia"/>
                <w:color w:val="auto"/>
              </w:rPr>
              <w:t xml:space="preserve"> </w:t>
            </w:r>
            <w:r>
              <w:rPr>
                <w:rStyle w:val="s18"/>
                <w:rFonts w:ascii="华文仿宋" w:eastAsia="华文仿宋" w:hAnsi="华文仿宋" w:cs="华文仿宋" w:hint="eastAsia"/>
                <w:color w:val="auto"/>
              </w:rPr>
              <w:t>（重点）</w:t>
            </w:r>
          </w:p>
          <w:p w:rsidR="00855C59" w:rsidRDefault="00A9009D">
            <w:pPr>
              <w:pStyle w:val="p43"/>
              <w:widowControl/>
              <w:adjustRightInd w:val="0"/>
              <w:snapToGrid w:val="0"/>
              <w:ind w:firstLineChars="200" w:firstLine="420"/>
              <w:rPr>
                <w:rFonts w:ascii="华文仿宋" w:eastAsia="华文仿宋" w:hAnsi="华文仿宋" w:cs="华文仿宋"/>
                <w:color w:val="auto"/>
              </w:rPr>
            </w:pPr>
            <w:r>
              <w:rPr>
                <w:rStyle w:val="s18"/>
                <w:rFonts w:ascii="华文仿宋" w:eastAsia="华文仿宋" w:hAnsi="华文仿宋" w:cs="华文仿宋" w:hint="eastAsia"/>
                <w:color w:val="auto"/>
              </w:rPr>
              <w:t xml:space="preserve">2.2 </w:t>
            </w:r>
            <w:r>
              <w:rPr>
                <w:rStyle w:val="s18"/>
                <w:rFonts w:ascii="华文仿宋" w:eastAsia="华文仿宋" w:hAnsi="华文仿宋" w:cs="华文仿宋" w:hint="eastAsia"/>
                <w:color w:val="auto"/>
              </w:rPr>
              <w:t>调酒计量和调酒方法的训练（难点）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1781"/>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adjustRightInd w:val="0"/>
              <w:snapToGrid w:val="0"/>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adjustRightInd w:val="0"/>
              <w:snapToGrid w:val="0"/>
            </w:pPr>
            <w:r>
              <w:rPr>
                <w:rFonts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adjustRightInd w:val="0"/>
              <w:snapToGrid w:val="0"/>
            </w:pPr>
            <w:r>
              <w:rPr>
                <w:rFonts w:hint="eastAsia"/>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adjustRightInd w:val="0"/>
              <w:snapToGrid w:val="0"/>
            </w:pPr>
            <w:r>
              <w:rPr>
                <w:rFonts w:hint="eastAsia"/>
              </w:rPr>
              <w:t xml:space="preserve">    2-3</w:t>
            </w:r>
            <w:r>
              <w:rPr>
                <w:rFonts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adjustRightInd w:val="0"/>
              <w:snapToGrid w:val="0"/>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adjustRightInd w:val="0"/>
              <w:snapToGrid w:val="0"/>
              <w:rPr>
                <w:rFonts w:ascii="华文仿宋" w:eastAsia="华文仿宋" w:hAnsi="华文仿宋" w:cs="华文仿宋"/>
                <w:color w:val="auto"/>
              </w:rPr>
            </w:pPr>
            <w:r>
              <w:rPr>
                <w:rStyle w:val="s18"/>
                <w:rFonts w:ascii="华文仿宋" w:eastAsia="华文仿宋" w:hAnsi="华文仿宋" w:cs="华文仿宋"/>
                <w:color w:val="auto"/>
              </w:rPr>
              <w:t>5</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3</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记住调酒常用载杯和装饰</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0</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2</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lastRenderedPageBreak/>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2"/>
              <w:jc w:val="left"/>
              <w:rPr>
                <w:rStyle w:val="s25"/>
                <w:rFonts w:ascii="华文仿宋" w:eastAsia="华文仿宋" w:hAnsi="华文仿宋" w:cs="华文仿宋"/>
                <w:b/>
                <w:color w:val="auto"/>
              </w:rPr>
            </w:pPr>
            <w:r>
              <w:rPr>
                <w:rStyle w:val="s25"/>
                <w:rFonts w:ascii="华文仿宋" w:eastAsia="华文仿宋" w:hAnsi="华文仿宋" w:cs="华文仿宋" w:hint="eastAsia"/>
                <w:b/>
                <w:color w:val="auto"/>
              </w:rPr>
              <w:t>职业知识目标：</w:t>
            </w:r>
          </w:p>
          <w:p w:rsidR="00855C59" w:rsidRDefault="00A9009D">
            <w:pPr>
              <w:pStyle w:val="p39"/>
              <w:widowControl/>
              <w:ind w:firstLineChars="200" w:firstLine="420"/>
              <w:jc w:val="left"/>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掌握不同的调酒载杯</w:t>
            </w:r>
          </w:p>
          <w:p w:rsidR="00855C59" w:rsidRDefault="00A9009D">
            <w:pPr>
              <w:pStyle w:val="p39"/>
              <w:widowControl/>
              <w:ind w:firstLineChars="200" w:firstLine="420"/>
              <w:jc w:val="left"/>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了解鸡尾酒装饰物的种类，熟悉鸡尾酒装饰的基本规律。</w:t>
            </w:r>
          </w:p>
          <w:p w:rsidR="00855C59" w:rsidRDefault="00A9009D">
            <w:pPr>
              <w:pStyle w:val="p39"/>
              <w:widowControl/>
              <w:ind w:firstLineChars="200" w:firstLine="422"/>
              <w:jc w:val="left"/>
              <w:rPr>
                <w:rStyle w:val="s25"/>
                <w:rFonts w:ascii="华文仿宋" w:eastAsia="华文仿宋" w:hAnsi="华文仿宋" w:cs="华文仿宋"/>
                <w:b/>
                <w:color w:val="auto"/>
              </w:rPr>
            </w:pPr>
            <w:r>
              <w:rPr>
                <w:rStyle w:val="s25"/>
                <w:rFonts w:ascii="华文仿宋" w:eastAsia="华文仿宋" w:hAnsi="华文仿宋" w:cs="华文仿宋" w:hint="eastAsia"/>
                <w:b/>
                <w:color w:val="auto"/>
              </w:rPr>
              <w:t>职业能力目标：</w:t>
            </w:r>
          </w:p>
          <w:p w:rsidR="00855C59" w:rsidRDefault="00A9009D">
            <w:pPr>
              <w:pStyle w:val="p39"/>
              <w:widowControl/>
              <w:ind w:firstLineChars="200" w:firstLine="420"/>
              <w:jc w:val="left"/>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掌握鸡尾酒载杯的使用条件</w:t>
            </w:r>
          </w:p>
          <w:p w:rsidR="00855C59" w:rsidRDefault="00A9009D">
            <w:pPr>
              <w:pStyle w:val="p39"/>
              <w:widowControl/>
              <w:ind w:firstLineChars="200" w:firstLine="420"/>
              <w:jc w:val="left"/>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学会熟练的制作常规的鸡尾酒装饰物</w:t>
            </w:r>
          </w:p>
          <w:p w:rsidR="00855C59" w:rsidRDefault="00A9009D">
            <w:pPr>
              <w:pStyle w:val="p40"/>
              <w:widowControl/>
              <w:ind w:firstLineChars="200" w:firstLine="422"/>
              <w:jc w:val="left"/>
              <w:rPr>
                <w:rFonts w:ascii="华文仿宋" w:eastAsia="华文仿宋" w:hAnsi="华文仿宋" w:cs="华文仿宋"/>
                <w:color w:val="auto"/>
              </w:rPr>
            </w:pPr>
            <w:r>
              <w:rPr>
                <w:rStyle w:val="s25"/>
                <w:rFonts w:ascii="华文仿宋" w:eastAsia="华文仿宋" w:hAnsi="华文仿宋" w:cs="华文仿宋" w:hint="eastAsia"/>
                <w:b/>
                <w:color w:val="auto"/>
              </w:rPr>
              <w:t>职业素质目标：</w:t>
            </w:r>
            <w:r>
              <w:rPr>
                <w:rStyle w:val="s25"/>
                <w:rFonts w:ascii="华文仿宋" w:eastAsia="华文仿宋" w:hAnsi="华文仿宋" w:cs="华文仿宋" w:hint="eastAsia"/>
                <w:color w:val="auto"/>
              </w:rPr>
              <w:t>培养学生的劳动意识和动手能力，</w:t>
            </w:r>
            <w:r>
              <w:rPr>
                <w:rStyle w:val="s25"/>
                <w:rFonts w:ascii="华文仿宋" w:eastAsia="华文仿宋" w:hAnsi="华文仿宋" w:cs="华文仿宋" w:hint="eastAsia"/>
                <w:color w:val="auto"/>
              </w:rPr>
              <w:t xml:space="preserve"> </w:t>
            </w:r>
            <w:r>
              <w:rPr>
                <w:rStyle w:val="s25"/>
                <w:rFonts w:ascii="华文仿宋" w:eastAsia="华文仿宋" w:hAnsi="华文仿宋" w:cs="华文仿宋" w:hint="eastAsia"/>
                <w:color w:val="auto"/>
              </w:rPr>
              <w:t>促进学生自身全面发展。</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60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3.1 </w:t>
            </w:r>
            <w:r>
              <w:rPr>
                <w:rFonts w:ascii="华文仿宋" w:eastAsia="华文仿宋" w:hAnsi="华文仿宋" w:cs="华文仿宋" w:hint="eastAsia"/>
                <w:color w:val="auto"/>
              </w:rPr>
              <w:t>认识调酒载杯（重点）</w:t>
            </w:r>
          </w:p>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3.2 </w:t>
            </w:r>
            <w:r>
              <w:rPr>
                <w:rFonts w:ascii="华文仿宋" w:eastAsia="华文仿宋" w:hAnsi="华文仿宋" w:cs="华文仿宋" w:hint="eastAsia"/>
                <w:color w:val="auto"/>
              </w:rPr>
              <w:t>装饰物的选择和制作（难点）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326"/>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adjustRightInd w:val="0"/>
              <w:snapToGrid w:val="0"/>
              <w:spacing w:line="240" w:lineRule="auto"/>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10</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4</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宋体" w:eastAsia="宋体" w:hAnsi="宋体" w:cs="宋体" w:hint="eastAsia"/>
              </w:rPr>
              <w:t>你需要记住的调酒主料</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0</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4</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2"/>
              <w:rPr>
                <w:rStyle w:val="s25"/>
                <w:rFonts w:ascii="华文仿宋" w:eastAsia="华文仿宋" w:hAnsi="华文仿宋" w:cs="华文仿宋"/>
                <w:b/>
                <w:color w:val="auto"/>
              </w:rPr>
            </w:pPr>
            <w:r>
              <w:rPr>
                <w:rStyle w:val="s25"/>
                <w:rFonts w:ascii="华文仿宋" w:eastAsia="华文仿宋" w:hAnsi="华文仿宋" w:cs="华文仿宋" w:hint="eastAsia"/>
                <w:b/>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了解金酒、白兰地等六大基酒的起源、含义、主要产地、生产工艺，掌握六大基酒的主要名品。</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了解中国白酒的基础知识，掌握中国白酒的主要类型。</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lastRenderedPageBreak/>
              <w:t>3.</w:t>
            </w:r>
            <w:r>
              <w:rPr>
                <w:rStyle w:val="s25"/>
                <w:rFonts w:ascii="华文仿宋" w:eastAsia="华文仿宋" w:hAnsi="华文仿宋" w:cs="华文仿宋" w:hint="eastAsia"/>
                <w:color w:val="auto"/>
              </w:rPr>
              <w:t>熟悉葡萄酒的定义和类型，了解葡萄酒发展的现状和新旧葡萄酒世界的区别</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4.</w:t>
            </w:r>
            <w:r>
              <w:rPr>
                <w:rStyle w:val="s25"/>
                <w:rFonts w:ascii="华文仿宋" w:eastAsia="华文仿宋" w:hAnsi="华文仿宋" w:cs="华文仿宋" w:hint="eastAsia"/>
                <w:color w:val="auto"/>
              </w:rPr>
              <w:t>了解啤酒的定义和酿造过程，掌握世界著名的啤酒品牌。</w:t>
            </w:r>
          </w:p>
          <w:p w:rsidR="00855C59" w:rsidRDefault="00A9009D">
            <w:pPr>
              <w:pStyle w:val="p39"/>
              <w:widowControl/>
              <w:ind w:firstLineChars="200" w:firstLine="422"/>
              <w:rPr>
                <w:rStyle w:val="s25"/>
                <w:rFonts w:ascii="华文仿宋" w:eastAsia="华文仿宋" w:hAnsi="华文仿宋" w:cs="华文仿宋"/>
                <w:b/>
                <w:color w:val="auto"/>
              </w:rPr>
            </w:pPr>
            <w:r>
              <w:rPr>
                <w:rStyle w:val="s25"/>
                <w:rFonts w:ascii="华文仿宋" w:eastAsia="华文仿宋" w:hAnsi="华文仿宋" w:cs="华文仿宋" w:hint="eastAsia"/>
                <w:b/>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能识别六大基酒中的品牌</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能鉴别不同的葡萄酒商标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熟练的对白酒、啤酒开展鉴别工作</w:t>
            </w:r>
          </w:p>
          <w:p w:rsidR="00855C59" w:rsidRDefault="00A9009D">
            <w:pPr>
              <w:pStyle w:val="p40"/>
              <w:widowControl/>
              <w:ind w:firstLineChars="200" w:firstLine="422"/>
              <w:rPr>
                <w:rFonts w:ascii="华文仿宋" w:eastAsia="华文仿宋" w:hAnsi="华文仿宋" w:cs="华文仿宋"/>
                <w:color w:val="auto"/>
              </w:rPr>
            </w:pPr>
            <w:r>
              <w:rPr>
                <w:rStyle w:val="s25"/>
                <w:rFonts w:ascii="华文仿宋" w:eastAsia="华文仿宋" w:hAnsi="华文仿宋" w:cs="华文仿宋" w:hint="eastAsia"/>
                <w:b/>
                <w:color w:val="auto"/>
              </w:rPr>
              <w:t>职业素质目标：</w:t>
            </w:r>
            <w:r>
              <w:rPr>
                <w:rStyle w:val="s25"/>
                <w:rFonts w:ascii="华文仿宋" w:eastAsia="华文仿宋" w:hAnsi="华文仿宋" w:cs="华文仿宋" w:hint="eastAsia"/>
                <w:color w:val="auto"/>
              </w:rPr>
              <w:t>培养学生对酒文化的学习兴趣，完善学生的知识结构，提高学生适应社会的能力。</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lastRenderedPageBreak/>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8"/>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4"/>
              <w:widowControl/>
              <w:adjustRightInd w:val="0"/>
              <w:snapToGrid w:val="0"/>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1  </w:t>
            </w:r>
            <w:r>
              <w:rPr>
                <w:rFonts w:ascii="华文仿宋" w:eastAsia="华文仿宋" w:hAnsi="华文仿宋" w:cs="华文仿宋" w:hint="eastAsia"/>
                <w:color w:val="auto"/>
              </w:rPr>
              <w:t>认识金酒</w:t>
            </w:r>
          </w:p>
          <w:p w:rsidR="00855C59" w:rsidRDefault="00A9009D">
            <w:pPr>
              <w:pStyle w:val="p44"/>
              <w:widowControl/>
              <w:adjustRightInd w:val="0"/>
              <w:snapToGrid w:val="0"/>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2  </w:t>
            </w:r>
            <w:r>
              <w:rPr>
                <w:rFonts w:ascii="华文仿宋" w:eastAsia="华文仿宋" w:hAnsi="华文仿宋" w:cs="华文仿宋" w:hint="eastAsia"/>
                <w:color w:val="auto"/>
              </w:rPr>
              <w:t>认识特其拉酒</w:t>
            </w:r>
          </w:p>
          <w:p w:rsidR="00855C59" w:rsidRDefault="00A9009D">
            <w:pPr>
              <w:pStyle w:val="p44"/>
              <w:widowControl/>
              <w:adjustRightInd w:val="0"/>
              <w:snapToGrid w:val="0"/>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3  </w:t>
            </w:r>
            <w:r>
              <w:rPr>
                <w:rFonts w:ascii="华文仿宋" w:eastAsia="华文仿宋" w:hAnsi="华文仿宋" w:cs="华文仿宋" w:hint="eastAsia"/>
                <w:color w:val="auto"/>
              </w:rPr>
              <w:t>认识伏特加酒（重点）</w:t>
            </w:r>
          </w:p>
          <w:p w:rsidR="00855C59" w:rsidRDefault="00A9009D">
            <w:pPr>
              <w:pStyle w:val="p44"/>
              <w:widowControl/>
              <w:adjustRightInd w:val="0"/>
              <w:snapToGrid w:val="0"/>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4  </w:t>
            </w:r>
            <w:r>
              <w:rPr>
                <w:rFonts w:ascii="华文仿宋" w:eastAsia="华文仿宋" w:hAnsi="华文仿宋" w:cs="华文仿宋" w:hint="eastAsia"/>
                <w:color w:val="auto"/>
              </w:rPr>
              <w:t>认识朗姆酒</w:t>
            </w:r>
          </w:p>
          <w:p w:rsidR="00855C59" w:rsidRDefault="00A9009D">
            <w:pPr>
              <w:pStyle w:val="p44"/>
              <w:widowControl/>
              <w:adjustRightInd w:val="0"/>
              <w:snapToGrid w:val="0"/>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5  </w:t>
            </w:r>
            <w:r>
              <w:rPr>
                <w:rFonts w:ascii="华文仿宋" w:eastAsia="华文仿宋" w:hAnsi="华文仿宋" w:cs="华文仿宋" w:hint="eastAsia"/>
                <w:color w:val="auto"/>
              </w:rPr>
              <w:t>认识威士忌</w:t>
            </w:r>
          </w:p>
          <w:p w:rsidR="00855C59" w:rsidRDefault="00A9009D">
            <w:pPr>
              <w:pStyle w:val="p44"/>
              <w:widowControl/>
              <w:adjustRightInd w:val="0"/>
              <w:snapToGrid w:val="0"/>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6  </w:t>
            </w:r>
            <w:r>
              <w:rPr>
                <w:rFonts w:ascii="华文仿宋" w:eastAsia="华文仿宋" w:hAnsi="华文仿宋" w:cs="华文仿宋" w:hint="eastAsia"/>
                <w:color w:val="auto"/>
              </w:rPr>
              <w:t>认识白兰地（难点）</w:t>
            </w:r>
          </w:p>
          <w:p w:rsidR="00855C59" w:rsidRDefault="00A9009D">
            <w:pPr>
              <w:pStyle w:val="p44"/>
              <w:widowControl/>
              <w:adjustRightInd w:val="0"/>
              <w:snapToGrid w:val="0"/>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7  </w:t>
            </w:r>
            <w:r>
              <w:rPr>
                <w:rFonts w:ascii="华文仿宋" w:eastAsia="华文仿宋" w:hAnsi="华文仿宋" w:cs="华文仿宋" w:hint="eastAsia"/>
                <w:color w:val="auto"/>
              </w:rPr>
              <w:t>认识中国白酒</w:t>
            </w:r>
          </w:p>
          <w:p w:rsidR="00855C59" w:rsidRDefault="00A9009D">
            <w:pPr>
              <w:pStyle w:val="p44"/>
              <w:widowControl/>
              <w:adjustRightInd w:val="0"/>
              <w:snapToGrid w:val="0"/>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8  </w:t>
            </w:r>
            <w:r>
              <w:rPr>
                <w:rFonts w:ascii="华文仿宋" w:eastAsia="华文仿宋" w:hAnsi="华文仿宋" w:cs="华文仿宋" w:hint="eastAsia"/>
                <w:color w:val="auto"/>
              </w:rPr>
              <w:t>认识葡萄酒</w:t>
            </w:r>
          </w:p>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任务</w:t>
            </w:r>
            <w:r>
              <w:rPr>
                <w:rFonts w:ascii="华文仿宋" w:eastAsia="华文仿宋" w:hAnsi="华文仿宋" w:cs="华文仿宋" w:hint="eastAsia"/>
                <w:color w:val="auto"/>
              </w:rPr>
              <w:t xml:space="preserve">9  </w:t>
            </w:r>
            <w:r>
              <w:rPr>
                <w:rFonts w:ascii="华文仿宋" w:eastAsia="华文仿宋" w:hAnsi="华文仿宋" w:cs="华文仿宋" w:hint="eastAsia"/>
                <w:color w:val="auto"/>
              </w:rPr>
              <w:t>认识啤酒</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1781"/>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adjustRightInd w:val="0"/>
              <w:snapToGrid w:val="0"/>
              <w:spacing w:line="240" w:lineRule="auto"/>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257"/>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color w:val="auto"/>
              </w:rPr>
              <w:t>10</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5</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宋体" w:eastAsia="宋体" w:hAnsi="宋体" w:cs="宋体" w:hint="eastAsia"/>
              </w:rPr>
              <w:t>你需要认识的调酒辅料</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2</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2</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lastRenderedPageBreak/>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了解利口酒、开胃酒、甜食酒的起源和类型，掌握常见的利口酒、开胃酒和甜食酒。</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了解软饮料的含义、类型，熟悉常见的软饮料。</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熟悉调酒常用的配料。</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能熟练的提供利口酒、开胃酒、甜食酒的饮用服务。</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能熟练的制作果蔬饮料、可可饮料和茶饮料。</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t>职业素质目标：培养学生热爱劳动的观念和立足基层、吃苦耐劳的精神。</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326"/>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5.1 </w:t>
            </w:r>
            <w:r>
              <w:rPr>
                <w:rStyle w:val="s18"/>
                <w:rFonts w:ascii="华文仿宋" w:eastAsia="华文仿宋" w:hAnsi="华文仿宋" w:cs="华文仿宋" w:hint="eastAsia"/>
                <w:color w:val="auto"/>
              </w:rPr>
              <w:t>认识利口酒</w:t>
            </w:r>
          </w:p>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5.2 </w:t>
            </w:r>
            <w:r>
              <w:rPr>
                <w:rStyle w:val="s18"/>
                <w:rFonts w:ascii="华文仿宋" w:eastAsia="华文仿宋" w:hAnsi="华文仿宋" w:cs="华文仿宋" w:hint="eastAsia"/>
                <w:color w:val="auto"/>
              </w:rPr>
              <w:t>认识开胃酒（重点）</w:t>
            </w:r>
          </w:p>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5.3 </w:t>
            </w:r>
            <w:r>
              <w:rPr>
                <w:rStyle w:val="s18"/>
                <w:rFonts w:ascii="华文仿宋" w:eastAsia="华文仿宋" w:hAnsi="华文仿宋" w:cs="华文仿宋" w:hint="eastAsia"/>
                <w:color w:val="auto"/>
              </w:rPr>
              <w:t>认识甜食酒</w:t>
            </w:r>
          </w:p>
          <w:p w:rsidR="00855C59" w:rsidRDefault="00A9009D">
            <w:pPr>
              <w:pStyle w:val="p43"/>
              <w:widowControl/>
              <w:ind w:firstLineChars="200" w:firstLine="420"/>
              <w:rPr>
                <w:rFonts w:ascii="华文仿宋" w:eastAsia="华文仿宋" w:hAnsi="华文仿宋" w:cs="华文仿宋"/>
                <w:color w:val="auto"/>
              </w:rPr>
            </w:pPr>
            <w:r>
              <w:rPr>
                <w:rStyle w:val="s18"/>
                <w:rFonts w:ascii="华文仿宋" w:eastAsia="华文仿宋" w:hAnsi="华文仿宋" w:cs="华文仿宋" w:hint="eastAsia"/>
                <w:color w:val="auto"/>
              </w:rPr>
              <w:t xml:space="preserve">5.4 </w:t>
            </w:r>
            <w:r>
              <w:rPr>
                <w:rStyle w:val="s18"/>
                <w:rFonts w:ascii="华文仿宋" w:eastAsia="华文仿宋" w:hAnsi="华文仿宋" w:cs="华文仿宋" w:hint="eastAsia"/>
                <w:color w:val="auto"/>
              </w:rPr>
              <w:t>认识软饮料与配料（难点）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讲授法、实训作业法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529"/>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2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10</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6</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宋体" w:eastAsia="宋体" w:hAnsi="宋体" w:cs="宋体" w:hint="eastAsia"/>
              </w:rPr>
              <w:t>学会常见鸡尾酒的制作</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0</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rPr>
              <w:t>16</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了解鸡尾酒的调制程序，掌握鸡尾酒调制的原则</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熟悉鸡尾酒调制的基本要求和标准要求，掌握鸡尾酒调制的原理。</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lastRenderedPageBreak/>
              <w:t>3.</w:t>
            </w:r>
            <w:r>
              <w:rPr>
                <w:rStyle w:val="s25"/>
                <w:rFonts w:ascii="华文仿宋" w:eastAsia="华文仿宋" w:hAnsi="华文仿宋" w:cs="华文仿宋" w:hint="eastAsia"/>
                <w:color w:val="auto"/>
              </w:rPr>
              <w:t>熟悉自创鸡尾酒的基本规则和要求</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熟练的掌握鸡尾酒色彩、香味调配技巧。</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熟练掌握鸡尾酒的调制程序并能灵活应用。</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学会规范的自创鸡尾酒。</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t>职业素质目标：培养学生积极的生活态度，对美好事物的向往和勇于于展现自我的个性。</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lastRenderedPageBreak/>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6.1 </w:t>
            </w:r>
            <w:r>
              <w:rPr>
                <w:rStyle w:val="s18"/>
                <w:rFonts w:ascii="华文仿宋" w:eastAsia="华文仿宋" w:hAnsi="华文仿宋" w:cs="华文仿宋" w:hint="eastAsia"/>
                <w:color w:val="auto"/>
              </w:rPr>
              <w:t>鸡尾酒的调制程序与原则（难点）</w:t>
            </w:r>
          </w:p>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6.2 </w:t>
            </w:r>
            <w:r>
              <w:rPr>
                <w:rStyle w:val="s18"/>
                <w:rFonts w:ascii="华文仿宋" w:eastAsia="华文仿宋" w:hAnsi="华文仿宋" w:cs="华文仿宋" w:hint="eastAsia"/>
                <w:color w:val="auto"/>
              </w:rPr>
              <w:t>鸡尾酒的调制要求</w:t>
            </w:r>
          </w:p>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6.3 </w:t>
            </w:r>
            <w:r>
              <w:rPr>
                <w:rStyle w:val="s18"/>
                <w:rFonts w:ascii="华文仿宋" w:eastAsia="华文仿宋" w:hAnsi="华文仿宋" w:cs="华文仿宋" w:hint="eastAsia"/>
                <w:color w:val="auto"/>
              </w:rPr>
              <w:t>自创鸡尾酒的基本规则</w:t>
            </w:r>
          </w:p>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6.4 </w:t>
            </w:r>
            <w:r>
              <w:rPr>
                <w:rStyle w:val="s18"/>
                <w:rFonts w:ascii="华文仿宋" w:eastAsia="华文仿宋" w:hAnsi="华文仿宋" w:cs="华文仿宋" w:hint="eastAsia"/>
                <w:color w:val="auto"/>
              </w:rPr>
              <w:t>鸡尾酒调制技巧（重点）</w:t>
            </w:r>
          </w:p>
          <w:p w:rsidR="00855C59" w:rsidRDefault="00A9009D">
            <w:pPr>
              <w:pStyle w:val="p43"/>
              <w:widowControl/>
              <w:ind w:firstLineChars="200" w:firstLine="420"/>
              <w:rPr>
                <w:rFonts w:ascii="华文仿宋" w:eastAsia="华文仿宋" w:hAnsi="华文仿宋" w:cs="华文仿宋"/>
                <w:color w:val="auto"/>
              </w:rPr>
            </w:pPr>
            <w:r>
              <w:rPr>
                <w:rStyle w:val="s18"/>
                <w:rFonts w:ascii="华文仿宋" w:eastAsia="华文仿宋" w:hAnsi="华文仿宋" w:cs="华文仿宋" w:hint="eastAsia"/>
                <w:color w:val="auto"/>
              </w:rPr>
              <w:t xml:space="preserve">6.5 </w:t>
            </w:r>
            <w:r>
              <w:rPr>
                <w:rStyle w:val="s18"/>
                <w:rFonts w:ascii="华文仿宋" w:eastAsia="华文仿宋" w:hAnsi="华文仿宋" w:cs="华文仿宋" w:hint="eastAsia"/>
                <w:color w:val="auto"/>
              </w:rPr>
              <w:t>鸡尾酒调制训练</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374"/>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20</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7</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宋体" w:eastAsia="宋体" w:hAnsi="宋体" w:cs="宋体" w:hint="eastAsia"/>
              </w:rPr>
              <w:t>了解酒吧，走进酒吧世界</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了解酒吧的发展历史和发展现状，掌握酒吧当下的发展趋势。</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熟悉酒吧的类型，掌握酒吧设计的原则</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了解酒吧的岗位设置，熟悉酒吧的人员配备和人员培训工作。</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lastRenderedPageBreak/>
              <w:t>1.</w:t>
            </w:r>
            <w:r>
              <w:rPr>
                <w:rStyle w:val="s25"/>
                <w:rFonts w:ascii="华文仿宋" w:eastAsia="华文仿宋" w:hAnsi="华文仿宋" w:cs="华文仿宋" w:hint="eastAsia"/>
                <w:color w:val="auto"/>
              </w:rPr>
              <w:t>能熟练的阐述酒吧在我国的发展</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掌握酒吧设计和布局的能力</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能熟练的设计和编制岗位说明书。</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t>职业素质目标：培养学生的创业意识和个体生存能力，树立学生的爱岗敬业精神。</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lastRenderedPageBreak/>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7.1 </w:t>
            </w:r>
            <w:r>
              <w:rPr>
                <w:rStyle w:val="s18"/>
                <w:rFonts w:ascii="华文仿宋" w:eastAsia="华文仿宋" w:hAnsi="华文仿宋" w:cs="华文仿宋" w:hint="eastAsia"/>
                <w:color w:val="auto"/>
              </w:rPr>
              <w:t>酒吧历史、现状与发展趋势</w:t>
            </w:r>
          </w:p>
          <w:p w:rsidR="00855C59" w:rsidRDefault="00A9009D">
            <w:pPr>
              <w:pStyle w:val="p43"/>
              <w:widowControl/>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7.2 </w:t>
            </w:r>
            <w:r>
              <w:rPr>
                <w:rStyle w:val="s18"/>
                <w:rFonts w:ascii="华文仿宋" w:eastAsia="华文仿宋" w:hAnsi="华文仿宋" w:cs="华文仿宋" w:hint="eastAsia"/>
                <w:color w:val="auto"/>
              </w:rPr>
              <w:t>酒吧类型和酒吧设计（重点）</w:t>
            </w:r>
          </w:p>
          <w:p w:rsidR="00855C59" w:rsidRDefault="00A9009D">
            <w:pPr>
              <w:pStyle w:val="p43"/>
              <w:widowControl/>
              <w:ind w:firstLineChars="200" w:firstLine="420"/>
              <w:rPr>
                <w:rFonts w:ascii="华文仿宋" w:eastAsia="华文仿宋" w:hAnsi="华文仿宋" w:cs="华文仿宋"/>
                <w:color w:val="auto"/>
              </w:rPr>
            </w:pPr>
            <w:r>
              <w:rPr>
                <w:rStyle w:val="s18"/>
                <w:rFonts w:ascii="华文仿宋" w:eastAsia="华文仿宋" w:hAnsi="华文仿宋" w:cs="华文仿宋" w:hint="eastAsia"/>
                <w:color w:val="auto"/>
              </w:rPr>
              <w:t xml:space="preserve">7.3 </w:t>
            </w:r>
            <w:r>
              <w:rPr>
                <w:rStyle w:val="s18"/>
                <w:rFonts w:ascii="华文仿宋" w:eastAsia="华文仿宋" w:hAnsi="华文仿宋" w:cs="华文仿宋" w:hint="eastAsia"/>
                <w:color w:val="auto"/>
              </w:rPr>
              <w:t>酒吧岗位、人员配备与培训（难点）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62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5</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8</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宋体" w:eastAsia="宋体" w:hAnsi="宋体" w:cs="宋体" w:hint="eastAsia"/>
              </w:rPr>
              <w:t>学会制作一份鸡尾酒酒单</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4</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4</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了解酒单的含义、类型，掌握酒单的设计方法。</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熟悉酒单策划的原则和步骤。</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了解酒单设计的原则和内容，掌握酒单制作的技巧。</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学会酒单的定价，能熟练的完成酒吧产品的定价工作。</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能熟练的完成酒吧酒单的设计和制作。</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lastRenderedPageBreak/>
              <w:t>职业素质目标：运用本项目的实训，培养学生在团队合作和市场竞争方面的职业素养。</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lastRenderedPageBreak/>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8.1 </w:t>
            </w:r>
            <w:r>
              <w:rPr>
                <w:rFonts w:ascii="华文仿宋" w:eastAsia="华文仿宋" w:hAnsi="华文仿宋" w:cs="华文仿宋" w:hint="eastAsia"/>
                <w:color w:val="auto"/>
              </w:rPr>
              <w:t>酒单概述</w:t>
            </w:r>
            <w:r>
              <w:rPr>
                <w:rFonts w:ascii="华文仿宋" w:eastAsia="华文仿宋" w:hAnsi="华文仿宋" w:cs="华文仿宋" w:hint="eastAsia"/>
                <w:color w:val="auto"/>
              </w:rPr>
              <w:t xml:space="preserve"> </w:t>
            </w:r>
          </w:p>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 xml:space="preserve">8.2 </w:t>
            </w:r>
            <w:r>
              <w:rPr>
                <w:rFonts w:ascii="华文仿宋" w:eastAsia="华文仿宋" w:hAnsi="华文仿宋" w:cs="华文仿宋" w:hint="eastAsia"/>
                <w:color w:val="auto"/>
              </w:rPr>
              <w:t>酒单策划（难点）</w:t>
            </w:r>
          </w:p>
          <w:p w:rsidR="00855C59" w:rsidRDefault="00A9009D">
            <w:pPr>
              <w:pStyle w:val="p44"/>
              <w:widowControl/>
              <w:adjustRightInd w:val="0"/>
              <w:snapToGrid w:val="0"/>
              <w:spacing w:line="240" w:lineRule="auto"/>
              <w:ind w:firstLineChars="200" w:firstLine="480"/>
              <w:rPr>
                <w:rFonts w:ascii="华文仿宋" w:eastAsia="华文仿宋" w:hAnsi="华文仿宋" w:cs="华文仿宋"/>
                <w:color w:val="auto"/>
              </w:rPr>
            </w:pPr>
            <w:r>
              <w:rPr>
                <w:rFonts w:ascii="华文仿宋" w:eastAsia="华文仿宋" w:hAnsi="华文仿宋" w:cs="华文仿宋" w:hint="eastAsia"/>
                <w:color w:val="auto"/>
              </w:rPr>
              <w:t>8.3</w:t>
            </w:r>
            <w:r>
              <w:rPr>
                <w:rFonts w:ascii="华文仿宋" w:eastAsia="华文仿宋" w:hAnsi="华文仿宋" w:cs="华文仿宋" w:hint="eastAsia"/>
                <w:color w:val="auto"/>
              </w:rPr>
              <w:t xml:space="preserve"> </w:t>
            </w:r>
            <w:r>
              <w:rPr>
                <w:rFonts w:ascii="华文仿宋" w:eastAsia="华文仿宋" w:hAnsi="华文仿宋" w:cs="华文仿宋" w:hint="eastAsia"/>
                <w:color w:val="auto"/>
              </w:rPr>
              <w:t>酒单设计与制作技巧（重点）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讲授法、实训作业法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432"/>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10</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9</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宋体" w:eastAsia="宋体" w:hAnsi="宋体" w:cs="宋体" w:hint="eastAsia"/>
              </w:rPr>
              <w:t>如何开展酒吧服务工作</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了解酒吧服务的含义，掌握优质服务的内容。</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熟悉酒吧服务程序，了解不同阶段的工作内容。</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了解酒的一般饮用步骤，掌握啤酒、红酒、香甜酒、六大基酒的饮用规范。</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掌握鸡尾酒会的服务技巧和交际方式。</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学会灵活运用酒吧推销的方式方法，能熟练的运用酒吧服务技巧。</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t>职业素质目标：培养学生正确的人生观和价值观，树立乐于奉献，吃苦耐劳的职业道德。</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lastRenderedPageBreak/>
              <w:t xml:space="preserve">9.1 </w:t>
            </w:r>
            <w:r>
              <w:rPr>
                <w:rStyle w:val="s18"/>
                <w:rFonts w:ascii="华文仿宋" w:eastAsia="华文仿宋" w:hAnsi="华文仿宋" w:cs="华文仿宋" w:hint="eastAsia"/>
                <w:color w:val="auto"/>
              </w:rPr>
              <w:t>酒吧服务概述</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9.2 </w:t>
            </w:r>
            <w:r>
              <w:rPr>
                <w:rStyle w:val="s18"/>
                <w:rFonts w:ascii="华文仿宋" w:eastAsia="华文仿宋" w:hAnsi="华文仿宋" w:cs="华文仿宋" w:hint="eastAsia"/>
                <w:color w:val="auto"/>
              </w:rPr>
              <w:t>酒水服务技能与饮用规范（重点）</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9.3 </w:t>
            </w:r>
            <w:r>
              <w:rPr>
                <w:rStyle w:val="s18"/>
                <w:rFonts w:ascii="华文仿宋" w:eastAsia="华文仿宋" w:hAnsi="华文仿宋" w:cs="华文仿宋" w:hint="eastAsia"/>
                <w:color w:val="auto"/>
              </w:rPr>
              <w:t>酒会服务知识</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9.4 </w:t>
            </w:r>
            <w:r>
              <w:rPr>
                <w:rStyle w:val="s18"/>
                <w:rFonts w:ascii="华文仿宋" w:eastAsia="华文仿宋" w:hAnsi="华文仿宋" w:cs="华文仿宋" w:hint="eastAsia"/>
                <w:color w:val="auto"/>
              </w:rPr>
              <w:t>酒吧推销与服务技巧（难点）</w:t>
            </w:r>
          </w:p>
          <w:p w:rsidR="00855C59" w:rsidRDefault="00855C59">
            <w:pPr>
              <w:pStyle w:val="p44"/>
              <w:widowControl/>
              <w:adjustRightInd w:val="0"/>
              <w:snapToGrid w:val="0"/>
              <w:spacing w:line="240" w:lineRule="auto"/>
              <w:ind w:firstLineChars="200" w:firstLine="480"/>
              <w:rPr>
                <w:rFonts w:ascii="华文仿宋" w:eastAsia="华文仿宋" w:hAnsi="华文仿宋" w:cs="华文仿宋"/>
                <w:color w:val="auto"/>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项目教学法、任务驱动法、讲授法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429"/>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5</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10</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教你酒吧采购与成本管理</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了解采购员应具备的能力，掌握酒吧原料采购的程序。</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了解酒吧验收的种类和基本原则，熟悉验收程序和过程。</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了解酒吧设备与用具成本控制的价值，掌握酒吧设备成本控制的方法。</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能熟练的运用酒吧原料采购的各种方法。</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能独立的开展酒品、水果及小吃的验收工作。</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能熟练的开展酒吧成本控制工作。</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t>职业素质目标：培养学生强健的体魄和良好的劳动纪律，能适应一线岗位的工作需要。</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10.1 </w:t>
            </w:r>
            <w:r>
              <w:rPr>
                <w:rStyle w:val="s18"/>
                <w:rFonts w:ascii="华文仿宋" w:eastAsia="华文仿宋" w:hAnsi="华文仿宋" w:cs="华文仿宋" w:hint="eastAsia"/>
                <w:color w:val="auto"/>
              </w:rPr>
              <w:t>酒吧原料的采购</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10.2 </w:t>
            </w:r>
            <w:r>
              <w:rPr>
                <w:rStyle w:val="s18"/>
                <w:rFonts w:ascii="华文仿宋" w:eastAsia="华文仿宋" w:hAnsi="华文仿宋" w:cs="华文仿宋" w:hint="eastAsia"/>
                <w:color w:val="auto"/>
              </w:rPr>
              <w:t>酒吧原料的验收（重点）</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lastRenderedPageBreak/>
              <w:t xml:space="preserve">10.3 </w:t>
            </w:r>
            <w:r>
              <w:rPr>
                <w:rStyle w:val="s18"/>
                <w:rFonts w:ascii="华文仿宋" w:eastAsia="华文仿宋" w:hAnsi="华文仿宋" w:cs="华文仿宋" w:hint="eastAsia"/>
                <w:color w:val="auto"/>
              </w:rPr>
              <w:t>酒吧原料的库存与领发</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10.4 </w:t>
            </w:r>
            <w:r>
              <w:rPr>
                <w:rStyle w:val="s18"/>
                <w:rFonts w:ascii="华文仿宋" w:eastAsia="华文仿宋" w:hAnsi="华文仿宋" w:cs="华文仿宋" w:hint="eastAsia"/>
                <w:color w:val="auto"/>
              </w:rPr>
              <w:t>酒吧设备与用具成本控制（难点）</w:t>
            </w:r>
          </w:p>
          <w:p w:rsidR="00855C59" w:rsidRDefault="00855C59">
            <w:pPr>
              <w:pStyle w:val="p44"/>
              <w:widowControl/>
              <w:adjustRightInd w:val="0"/>
              <w:snapToGrid w:val="0"/>
              <w:spacing w:line="240" w:lineRule="auto"/>
              <w:ind w:firstLineChars="200" w:firstLine="480"/>
              <w:rPr>
                <w:rFonts w:ascii="华文仿宋" w:eastAsia="华文仿宋" w:hAnsi="华文仿宋" w:cs="华文仿宋"/>
                <w:color w:val="auto"/>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lastRenderedPageBreak/>
              <w:t>项目教学法、任务驱动法、</w:t>
            </w:r>
            <w:r>
              <w:rPr>
                <w:rFonts w:ascii="华文仿宋" w:eastAsia="华文仿宋" w:hAnsi="华文仿宋" w:cs="华文仿宋" w:hint="eastAsia"/>
              </w:rPr>
              <w:lastRenderedPageBreak/>
              <w:t>讲授法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1781"/>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5</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11</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酒吧营销工作怎么做</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 xml:space="preserve">1. </w:t>
            </w:r>
            <w:r>
              <w:rPr>
                <w:rStyle w:val="s25"/>
                <w:rFonts w:ascii="华文仿宋" w:eastAsia="华文仿宋" w:hAnsi="华文仿宋" w:cs="华文仿宋" w:hint="eastAsia"/>
                <w:color w:val="auto"/>
              </w:rPr>
              <w:t>了解酒水的流程管理，掌握酒水的采购管理和储存管理。</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 xml:space="preserve">2. </w:t>
            </w:r>
            <w:r>
              <w:rPr>
                <w:rStyle w:val="s25"/>
                <w:rFonts w:ascii="华文仿宋" w:eastAsia="华文仿宋" w:hAnsi="华文仿宋" w:cs="华文仿宋" w:hint="eastAsia"/>
                <w:color w:val="auto"/>
              </w:rPr>
              <w:t>了解酒水成本管理的目标，掌握酒水成本管理涉及的主要内容。</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理解酒吧实行标准化管理的价值。掌握酒吧标准化管理的主要内容。</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 xml:space="preserve">1. </w:t>
            </w:r>
            <w:r>
              <w:rPr>
                <w:rStyle w:val="s25"/>
                <w:rFonts w:ascii="华文仿宋" w:eastAsia="华文仿宋" w:hAnsi="华文仿宋" w:cs="华文仿宋" w:hint="eastAsia"/>
                <w:color w:val="auto"/>
              </w:rPr>
              <w:t>能熟练的运用酒吧常用的</w:t>
            </w: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种损耗测量方法。</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 xml:space="preserve">2. </w:t>
            </w:r>
            <w:r>
              <w:rPr>
                <w:rStyle w:val="s25"/>
                <w:rFonts w:ascii="华文仿宋" w:eastAsia="华文仿宋" w:hAnsi="华文仿宋" w:cs="华文仿宋" w:hint="eastAsia"/>
                <w:color w:val="auto"/>
              </w:rPr>
              <w:t>具备计算每杯酒水饮品成本价格的能力。</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t>职业素质目标：培养学生在采购、成本核算方面的业务素质，构建学生良好的职业道德。</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lastRenderedPageBreak/>
              <w:t xml:space="preserve">11.1 </w:t>
            </w:r>
            <w:r>
              <w:rPr>
                <w:rStyle w:val="s18"/>
                <w:rFonts w:ascii="华文仿宋" w:eastAsia="华文仿宋" w:hAnsi="华文仿宋" w:cs="华文仿宋" w:hint="eastAsia"/>
                <w:color w:val="auto"/>
              </w:rPr>
              <w:t>酒吧内部营销</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11.2 </w:t>
            </w:r>
            <w:r>
              <w:rPr>
                <w:rStyle w:val="s18"/>
                <w:rFonts w:ascii="华文仿宋" w:eastAsia="华文仿宋" w:hAnsi="华文仿宋" w:cs="华文仿宋" w:hint="eastAsia"/>
                <w:color w:val="auto"/>
              </w:rPr>
              <w:t>酒吧广告</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11.3 </w:t>
            </w:r>
            <w:r>
              <w:rPr>
                <w:rStyle w:val="s18"/>
                <w:rFonts w:ascii="华文仿宋" w:eastAsia="华文仿宋" w:hAnsi="华文仿宋" w:cs="华文仿宋" w:hint="eastAsia"/>
                <w:color w:val="auto"/>
              </w:rPr>
              <w:t>酒吧人员推销（重点）</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11.4 </w:t>
            </w:r>
            <w:r>
              <w:rPr>
                <w:rStyle w:val="s18"/>
                <w:rFonts w:ascii="华文仿宋" w:eastAsia="华文仿宋" w:hAnsi="华文仿宋" w:cs="华文仿宋" w:hint="eastAsia"/>
                <w:color w:val="auto"/>
              </w:rPr>
              <w:t>酒吧营业推广</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11.5 </w:t>
            </w:r>
            <w:r>
              <w:rPr>
                <w:rStyle w:val="s18"/>
                <w:rFonts w:ascii="华文仿宋" w:eastAsia="华文仿宋" w:hAnsi="华文仿宋" w:cs="华文仿宋" w:hint="eastAsia"/>
                <w:color w:val="auto"/>
              </w:rPr>
              <w:t>酒吧促销与渠道（难点）</w:t>
            </w:r>
          </w:p>
          <w:p w:rsidR="00855C59" w:rsidRDefault="00855C59">
            <w:pPr>
              <w:pStyle w:val="p44"/>
              <w:widowControl/>
              <w:adjustRightInd w:val="0"/>
              <w:snapToGrid w:val="0"/>
              <w:spacing w:line="240" w:lineRule="auto"/>
              <w:ind w:firstLineChars="200" w:firstLine="480"/>
              <w:rPr>
                <w:rFonts w:ascii="华文仿宋" w:eastAsia="华文仿宋" w:hAnsi="华文仿宋" w:cs="华文仿宋"/>
                <w:color w:val="auto"/>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项目教学法、任务驱动法、讲授法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10</w:t>
            </w:r>
            <w:r>
              <w:rPr>
                <w:rStyle w:val="s18"/>
                <w:rFonts w:ascii="华文仿宋" w:eastAsia="华文仿宋" w:hAnsi="华文仿宋" w:cs="华文仿宋" w:hint="eastAsia"/>
                <w:color w:val="auto"/>
              </w:rPr>
              <w:t>%</w:t>
            </w:r>
          </w:p>
        </w:tc>
      </w:tr>
    </w:tbl>
    <w:p w:rsidR="00855C59" w:rsidRDefault="00855C59">
      <w:pPr>
        <w:pStyle w:val="p28"/>
        <w:widowControl/>
        <w:ind w:firstLineChars="200" w:firstLine="562"/>
        <w:rPr>
          <w:rStyle w:val="s16"/>
          <w:rFonts w:ascii="华文黑体" w:eastAsia="华文黑体" w:hAnsi="华文黑体" w:cs="华文黑体"/>
          <w:b/>
          <w:color w:val="auto"/>
        </w:rPr>
      </w:pPr>
    </w:p>
    <w:tbl>
      <w:tblPr>
        <w:tblW w:w="8466" w:type="dxa"/>
        <w:tblLayout w:type="fixed"/>
        <w:tblCellMar>
          <w:left w:w="0" w:type="dxa"/>
          <w:right w:w="0" w:type="dxa"/>
        </w:tblCellMar>
        <w:tblLook w:val="04A0"/>
      </w:tblPr>
      <w:tblGrid>
        <w:gridCol w:w="1834"/>
        <w:gridCol w:w="3288"/>
        <w:gridCol w:w="718"/>
        <w:gridCol w:w="1076"/>
        <w:gridCol w:w="6"/>
        <w:gridCol w:w="1544"/>
      </w:tblGrid>
      <w:tr w:rsidR="00855C59">
        <w:trPr>
          <w:trHeight w:val="360"/>
        </w:trPr>
        <w:tc>
          <w:tcPr>
            <w:tcW w:w="18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单元</w:t>
            </w:r>
            <w:r>
              <w:rPr>
                <w:rStyle w:val="s23"/>
                <w:rFonts w:ascii="华文仿宋" w:eastAsia="华文仿宋" w:hAnsi="华文仿宋" w:cs="华文仿宋"/>
                <w:color w:val="auto"/>
              </w:rPr>
              <w:t>12</w:t>
            </w:r>
          </w:p>
        </w:tc>
        <w:tc>
          <w:tcPr>
            <w:tcW w:w="3288"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教你如何开一家酒吧</w:t>
            </w:r>
          </w:p>
        </w:tc>
        <w:tc>
          <w:tcPr>
            <w:tcW w:w="718" w:type="dxa"/>
            <w:vMerge w:val="restart"/>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学时</w:t>
            </w: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理论</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4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实践</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2</w:t>
            </w:r>
          </w:p>
        </w:tc>
      </w:tr>
      <w:tr w:rsidR="00855C59">
        <w:trPr>
          <w:trHeight w:val="360"/>
        </w:trPr>
        <w:tc>
          <w:tcPr>
            <w:tcW w:w="1834"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3288" w:type="dxa"/>
            <w:vMerge/>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718" w:type="dxa"/>
            <w:vMerge/>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855C59">
            <w:pPr>
              <w:rPr>
                <w:rFonts w:ascii="华文仿宋" w:eastAsia="华文仿宋" w:hAnsi="华文仿宋" w:cs="华文仿宋"/>
                <w:sz w:val="24"/>
              </w:rPr>
            </w:pPr>
          </w:p>
        </w:tc>
        <w:tc>
          <w:tcPr>
            <w:tcW w:w="1082" w:type="dxa"/>
            <w:gridSpan w:val="2"/>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一体化</w:t>
            </w:r>
          </w:p>
        </w:tc>
        <w:tc>
          <w:tcPr>
            <w:tcW w:w="1544"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vAlign w:val="center"/>
          </w:tcPr>
          <w:p w:rsidR="00855C59" w:rsidRDefault="00A9009D">
            <w:pPr>
              <w:pStyle w:val="p35"/>
              <w:widowControl/>
              <w:jc w:val="center"/>
              <w:rPr>
                <w:rFonts w:ascii="华文仿宋" w:eastAsia="华文仿宋" w:hAnsi="华文仿宋" w:cs="华文仿宋"/>
              </w:rPr>
            </w:pPr>
            <w:r>
              <w:rPr>
                <w:rFonts w:ascii="华文仿宋" w:eastAsia="华文仿宋" w:hAnsi="华文仿宋" w:cs="华文仿宋" w:hint="eastAsia"/>
              </w:rPr>
              <w:t>0</w:t>
            </w:r>
          </w:p>
        </w:tc>
      </w:tr>
      <w:tr w:rsidR="00855C59">
        <w:trPr>
          <w:trHeight w:val="34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Style w:val="s24"/>
                <w:rFonts w:ascii="华文仿宋" w:eastAsia="华文仿宋" w:hAnsi="华文仿宋" w:cs="华文仿宋" w:hint="eastAsia"/>
                <w:color w:val="auto"/>
              </w:rPr>
              <w:t>学习目标：</w:t>
            </w:r>
            <w:r>
              <w:rPr>
                <w:rFonts w:ascii="华文仿宋" w:eastAsia="华文仿宋" w:hAnsi="华文仿宋" w:cs="华文仿宋"/>
                <w:color w:val="auto"/>
              </w:rPr>
              <w:t xml:space="preserve"> </w:t>
            </w:r>
          </w:p>
        </w:tc>
      </w:tr>
      <w:tr w:rsidR="00855C59">
        <w:trPr>
          <w:trHeight w:val="680"/>
        </w:trPr>
        <w:tc>
          <w:tcPr>
            <w:tcW w:w="8466"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职业知识目标：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1.</w:t>
            </w:r>
            <w:r>
              <w:rPr>
                <w:rStyle w:val="s25"/>
                <w:rFonts w:ascii="华文仿宋" w:eastAsia="华文仿宋" w:hAnsi="华文仿宋" w:cs="华文仿宋" w:hint="eastAsia"/>
                <w:color w:val="auto"/>
              </w:rPr>
              <w:t>了解酒吧内部营销的内容，掌握广告促销的技巧。</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2.</w:t>
            </w:r>
            <w:r>
              <w:rPr>
                <w:rStyle w:val="s25"/>
                <w:rFonts w:ascii="华文仿宋" w:eastAsia="华文仿宋" w:hAnsi="华文仿宋" w:cs="华文仿宋" w:hint="eastAsia"/>
                <w:color w:val="auto"/>
              </w:rPr>
              <w:t>了解酒吧人员推销，掌握人员推销的内容和要求，熟悉人员推销的程序。</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3.</w:t>
            </w:r>
            <w:r>
              <w:rPr>
                <w:rStyle w:val="s25"/>
                <w:rFonts w:ascii="华文仿宋" w:eastAsia="华文仿宋" w:hAnsi="华文仿宋" w:cs="华文仿宋" w:hint="eastAsia"/>
                <w:color w:val="auto"/>
              </w:rPr>
              <w:t>了解酒吧营业推广的含义、目标，熟悉营业推广的主要形式。</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职业能力目标：</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 xml:space="preserve">1. </w:t>
            </w:r>
            <w:r>
              <w:rPr>
                <w:rStyle w:val="s25"/>
                <w:rFonts w:ascii="华文仿宋" w:eastAsia="华文仿宋" w:hAnsi="华文仿宋" w:cs="华文仿宋" w:hint="eastAsia"/>
                <w:color w:val="auto"/>
              </w:rPr>
              <w:t>熟练的应有酒吧人员推销技巧，开展酒吧人员推销活动。</w:t>
            </w:r>
          </w:p>
          <w:p w:rsidR="00855C59" w:rsidRDefault="00A9009D">
            <w:pPr>
              <w:pStyle w:val="p39"/>
              <w:widowControl/>
              <w:ind w:firstLineChars="200" w:firstLine="420"/>
              <w:rPr>
                <w:rStyle w:val="s25"/>
                <w:rFonts w:ascii="华文仿宋" w:eastAsia="华文仿宋" w:hAnsi="华文仿宋" w:cs="华文仿宋"/>
                <w:color w:val="auto"/>
              </w:rPr>
            </w:pPr>
            <w:r>
              <w:rPr>
                <w:rStyle w:val="s25"/>
                <w:rFonts w:ascii="华文仿宋" w:eastAsia="华文仿宋" w:hAnsi="华文仿宋" w:cs="华文仿宋" w:hint="eastAsia"/>
                <w:color w:val="auto"/>
              </w:rPr>
              <w:t xml:space="preserve">2. </w:t>
            </w:r>
            <w:r>
              <w:rPr>
                <w:rStyle w:val="s25"/>
                <w:rFonts w:ascii="华文仿宋" w:eastAsia="华文仿宋" w:hAnsi="华文仿宋" w:cs="华文仿宋" w:hint="eastAsia"/>
                <w:color w:val="auto"/>
              </w:rPr>
              <w:t>运用酒吧促销和渠道的相关知识，设计产品发布会和酒吧庆典活动。</w:t>
            </w:r>
          </w:p>
          <w:p w:rsidR="00855C59" w:rsidRDefault="00A9009D">
            <w:pPr>
              <w:pStyle w:val="p40"/>
              <w:widowControl/>
              <w:ind w:firstLineChars="200" w:firstLine="420"/>
              <w:rPr>
                <w:rFonts w:ascii="华文仿宋" w:eastAsia="华文仿宋" w:hAnsi="华文仿宋" w:cs="华文仿宋"/>
                <w:color w:val="auto"/>
              </w:rPr>
            </w:pPr>
            <w:r>
              <w:rPr>
                <w:rStyle w:val="s25"/>
                <w:rFonts w:ascii="华文仿宋" w:eastAsia="华文仿宋" w:hAnsi="华文仿宋" w:cs="华文仿宋" w:hint="eastAsia"/>
                <w:color w:val="auto"/>
              </w:rPr>
              <w:t>职业素质目标：培养正确的价值观，树立坚定的人生信念，积极投身于市场经济活动中。</w:t>
            </w:r>
          </w:p>
        </w:tc>
      </w:tr>
      <w:tr w:rsidR="00855C59">
        <w:trPr>
          <w:trHeight w:val="36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主要内容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主要教学方法</w:t>
            </w:r>
          </w:p>
        </w:tc>
      </w:tr>
      <w:tr w:rsidR="00855C59">
        <w:trPr>
          <w:trHeight w:val="460"/>
        </w:trPr>
        <w:tc>
          <w:tcPr>
            <w:tcW w:w="691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12.1 </w:t>
            </w:r>
            <w:r>
              <w:rPr>
                <w:rStyle w:val="s18"/>
                <w:rFonts w:ascii="华文仿宋" w:eastAsia="华文仿宋" w:hAnsi="华文仿宋" w:cs="华文仿宋" w:hint="eastAsia"/>
                <w:color w:val="auto"/>
              </w:rPr>
              <w:t>酒吧资金筹措与经营手续办理（难点）</w:t>
            </w:r>
          </w:p>
          <w:p w:rsidR="00855C59" w:rsidRDefault="00A9009D">
            <w:pPr>
              <w:pStyle w:val="p43"/>
              <w:widowControl/>
              <w:adjustRightInd w:val="0"/>
              <w:snapToGrid w:val="0"/>
              <w:spacing w:line="240" w:lineRule="auto"/>
              <w:ind w:firstLineChars="200" w:firstLine="420"/>
              <w:rPr>
                <w:rStyle w:val="s18"/>
                <w:rFonts w:ascii="华文仿宋" w:eastAsia="华文仿宋" w:hAnsi="华文仿宋" w:cs="华文仿宋"/>
                <w:color w:val="auto"/>
              </w:rPr>
            </w:pPr>
            <w:r>
              <w:rPr>
                <w:rStyle w:val="s18"/>
                <w:rFonts w:ascii="华文仿宋" w:eastAsia="华文仿宋" w:hAnsi="华文仿宋" w:cs="华文仿宋" w:hint="eastAsia"/>
                <w:color w:val="auto"/>
              </w:rPr>
              <w:t xml:space="preserve">12.2 </w:t>
            </w:r>
            <w:r>
              <w:rPr>
                <w:rStyle w:val="s18"/>
                <w:rFonts w:ascii="华文仿宋" w:eastAsia="华文仿宋" w:hAnsi="华文仿宋" w:cs="华文仿宋" w:hint="eastAsia"/>
                <w:color w:val="auto"/>
              </w:rPr>
              <w:t>酒吧市场定位与选址</w:t>
            </w:r>
          </w:p>
          <w:p w:rsidR="00855C59" w:rsidRDefault="00A9009D">
            <w:pPr>
              <w:pStyle w:val="p43"/>
              <w:widowControl/>
              <w:adjustRightInd w:val="0"/>
              <w:snapToGrid w:val="0"/>
              <w:spacing w:line="240" w:lineRule="auto"/>
              <w:ind w:firstLineChars="200" w:firstLine="420"/>
              <w:rPr>
                <w:rFonts w:ascii="华文仿宋" w:eastAsia="华文仿宋" w:hAnsi="华文仿宋" w:cs="华文仿宋"/>
                <w:color w:val="auto"/>
              </w:rPr>
            </w:pPr>
            <w:r>
              <w:rPr>
                <w:rStyle w:val="s18"/>
                <w:rFonts w:ascii="华文仿宋" w:eastAsia="华文仿宋" w:hAnsi="华文仿宋" w:cs="华文仿宋" w:hint="eastAsia"/>
                <w:color w:val="auto"/>
              </w:rPr>
              <w:t xml:space="preserve">12.3 </w:t>
            </w:r>
            <w:r>
              <w:rPr>
                <w:rStyle w:val="s18"/>
                <w:rFonts w:ascii="华文仿宋" w:eastAsia="华文仿宋" w:hAnsi="华文仿宋" w:cs="华文仿宋" w:hint="eastAsia"/>
                <w:color w:val="auto"/>
              </w:rPr>
              <w:t>设计自己的小酒吧（重点）</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adjustRightInd w:val="0"/>
              <w:snapToGrid w:val="0"/>
              <w:rPr>
                <w:rFonts w:ascii="华文仿宋" w:eastAsia="华文仿宋" w:hAnsi="华文仿宋" w:cs="华文仿宋"/>
              </w:rPr>
            </w:pPr>
            <w:r>
              <w:rPr>
                <w:rFonts w:ascii="华文仿宋" w:eastAsia="华文仿宋" w:hAnsi="华文仿宋" w:cs="华文仿宋" w:hint="eastAsia"/>
              </w:rPr>
              <w:t>项目教学法、任务驱动法、讲授法</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adjustRightInd w:val="0"/>
              <w:snapToGrid w:val="0"/>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adjustRightInd w:val="0"/>
              <w:snapToGrid w:val="0"/>
              <w:spacing w:line="240" w:lineRule="auto"/>
              <w:rPr>
                <w:rFonts w:ascii="华文仿宋" w:eastAsia="华文仿宋" w:hAnsi="华文仿宋" w:cs="华文仿宋"/>
                <w:color w:val="auto"/>
              </w:rPr>
            </w:pPr>
            <w:r>
              <w:rPr>
                <w:rStyle w:val="s18"/>
                <w:rFonts w:ascii="华文仿宋" w:eastAsia="华文仿宋" w:hAnsi="华文仿宋" w:cs="华文仿宋" w:hint="eastAsia"/>
                <w:color w:val="auto"/>
              </w:rPr>
              <w:t>教学地点</w:t>
            </w:r>
          </w:p>
        </w:tc>
      </w:tr>
      <w:tr w:rsidR="00855C59">
        <w:trPr>
          <w:trHeight w:val="529"/>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9"/>
              <w:widowControl/>
              <w:rPr>
                <w:rFonts w:ascii="华文仿宋" w:eastAsia="华文仿宋" w:hAnsi="华文仿宋" w:cs="华文仿宋"/>
                <w:color w:val="auto"/>
              </w:rPr>
            </w:pPr>
            <w:r>
              <w:rPr>
                <w:rFonts w:ascii="华文仿宋" w:eastAsia="华文仿宋" w:hAnsi="华文仿宋" w:cs="华文仿宋" w:hint="eastAsia"/>
                <w:color w:val="auto"/>
              </w:rPr>
              <w:t>青苹果酒吧</w:t>
            </w:r>
          </w:p>
        </w:tc>
      </w:tr>
      <w:tr w:rsidR="00855C59">
        <w:trPr>
          <w:trHeight w:val="3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教学及参考资料</w:t>
            </w:r>
          </w:p>
        </w:tc>
      </w:tr>
      <w:tr w:rsidR="00855C59">
        <w:trPr>
          <w:trHeight w:val="46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《酒吧圣经》</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练习与习题建议</w:t>
            </w:r>
          </w:p>
        </w:tc>
      </w:tr>
      <w:tr w:rsidR="00855C59">
        <w:trPr>
          <w:trHeight w:val="340"/>
        </w:trPr>
        <w:tc>
          <w:tcPr>
            <w:tcW w:w="691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855C59" w:rsidRDefault="00855C59">
            <w:pPr>
              <w:rPr>
                <w:rFonts w:ascii="华文仿宋" w:eastAsia="华文仿宋" w:hAnsi="华文仿宋" w:cs="华文仿宋"/>
                <w:sz w:val="24"/>
              </w:rPr>
            </w:pP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 xml:space="preserve"> </w:t>
            </w:r>
            <w:r>
              <w:rPr>
                <w:rFonts w:ascii="华文仿宋" w:eastAsia="华文仿宋" w:hAnsi="华文仿宋" w:cs="华文仿宋"/>
              </w:rPr>
              <w:t xml:space="preserve">   2</w:t>
            </w:r>
            <w:r>
              <w:rPr>
                <w:rFonts w:ascii="华文仿宋" w:eastAsia="华文仿宋" w:hAnsi="华文仿宋" w:cs="华文仿宋" w:hint="eastAsia"/>
              </w:rPr>
              <w:t>-</w:t>
            </w:r>
            <w:r>
              <w:rPr>
                <w:rFonts w:ascii="华文仿宋" w:eastAsia="华文仿宋" w:hAnsi="华文仿宋" w:cs="华文仿宋"/>
              </w:rPr>
              <w:t>3</w:t>
            </w:r>
            <w:r>
              <w:rPr>
                <w:rFonts w:ascii="华文仿宋" w:eastAsia="华文仿宋" w:hAnsi="华文仿宋" w:cs="华文仿宋" w:hint="eastAsia"/>
              </w:rPr>
              <w:t>题</w:t>
            </w:r>
          </w:p>
        </w:tc>
      </w:tr>
      <w:tr w:rsidR="00855C59">
        <w:trPr>
          <w:trHeight w:val="34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1"/>
              <w:widowControl/>
              <w:rPr>
                <w:rFonts w:ascii="华文仿宋" w:eastAsia="华文仿宋" w:hAnsi="华文仿宋" w:cs="华文仿宋"/>
                <w:color w:val="auto"/>
              </w:rPr>
            </w:pPr>
            <w:r>
              <w:rPr>
                <w:rStyle w:val="s18"/>
                <w:rFonts w:ascii="华文仿宋" w:eastAsia="华文仿宋" w:hAnsi="华文仿宋" w:cs="华文仿宋" w:hint="eastAsia"/>
                <w:color w:val="auto"/>
              </w:rPr>
              <w:t>考核与评价方式说明</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7"/>
              <w:widowControl/>
              <w:rPr>
                <w:rFonts w:ascii="华文仿宋" w:eastAsia="华文仿宋" w:hAnsi="华文仿宋" w:cs="华文仿宋"/>
                <w:color w:val="auto"/>
              </w:rPr>
            </w:pPr>
            <w:r>
              <w:rPr>
                <w:rStyle w:val="s18"/>
                <w:rFonts w:ascii="华文仿宋" w:eastAsia="华文仿宋" w:hAnsi="华文仿宋" w:cs="华文仿宋" w:hint="eastAsia"/>
                <w:color w:val="auto"/>
              </w:rPr>
              <w:t>权重分配</w:t>
            </w:r>
          </w:p>
        </w:tc>
      </w:tr>
      <w:tr w:rsidR="00855C59">
        <w:trPr>
          <w:trHeight w:val="320"/>
        </w:trPr>
        <w:tc>
          <w:tcPr>
            <w:tcW w:w="6916" w:type="dxa"/>
            <w:gridSpan w:val="4"/>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35"/>
              <w:widowControl/>
              <w:rPr>
                <w:rFonts w:ascii="华文仿宋" w:eastAsia="华文仿宋" w:hAnsi="华文仿宋" w:cs="华文仿宋"/>
              </w:rPr>
            </w:pPr>
            <w:r>
              <w:rPr>
                <w:rFonts w:ascii="华文仿宋" w:eastAsia="华文仿宋" w:hAnsi="华文仿宋" w:cs="华文仿宋" w:hint="eastAsia"/>
              </w:rPr>
              <w:t>过程考核</w:t>
            </w:r>
          </w:p>
        </w:tc>
        <w:tc>
          <w:tcPr>
            <w:tcW w:w="1550"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855C59" w:rsidRDefault="00A9009D">
            <w:pPr>
              <w:pStyle w:val="p45"/>
              <w:widowControl/>
              <w:rPr>
                <w:rFonts w:ascii="华文仿宋" w:eastAsia="华文仿宋" w:hAnsi="华文仿宋" w:cs="华文仿宋"/>
                <w:color w:val="auto"/>
              </w:rPr>
            </w:pPr>
            <w:r>
              <w:rPr>
                <w:rStyle w:val="s18"/>
                <w:rFonts w:ascii="华文仿宋" w:eastAsia="华文仿宋" w:hAnsi="华文仿宋" w:cs="华文仿宋"/>
                <w:color w:val="auto"/>
              </w:rPr>
              <w:t>5</w:t>
            </w:r>
            <w:r>
              <w:rPr>
                <w:rStyle w:val="s18"/>
                <w:rFonts w:ascii="华文仿宋" w:eastAsia="华文仿宋" w:hAnsi="华文仿宋" w:cs="华文仿宋" w:hint="eastAsia"/>
                <w:color w:val="auto"/>
              </w:rPr>
              <w:t>%</w:t>
            </w:r>
          </w:p>
        </w:tc>
      </w:tr>
    </w:tbl>
    <w:p w:rsidR="00855C59" w:rsidRDefault="00A9009D">
      <w:pPr>
        <w:pStyle w:val="p28"/>
        <w:widowControl/>
        <w:ind w:firstLineChars="200" w:firstLine="562"/>
        <w:rPr>
          <w:rFonts w:ascii="华文黑体" w:eastAsia="华文黑体" w:hAnsi="华文黑体" w:cs="华文黑体"/>
          <w:color w:val="auto"/>
        </w:rPr>
      </w:pPr>
      <w:r>
        <w:rPr>
          <w:rStyle w:val="s16"/>
          <w:rFonts w:ascii="华文黑体" w:eastAsia="华文黑体" w:hAnsi="华文黑体" w:cs="华文黑体" w:hint="eastAsia"/>
          <w:b/>
          <w:color w:val="auto"/>
        </w:rPr>
        <w:t xml:space="preserve">8. </w:t>
      </w:r>
      <w:r>
        <w:rPr>
          <w:rStyle w:val="s17"/>
          <w:rFonts w:ascii="华文黑体" w:eastAsia="华文黑体" w:hAnsi="华文黑体" w:cs="华文黑体" w:hint="eastAsia"/>
          <w:b/>
          <w:color w:val="auto"/>
        </w:rPr>
        <w:t>课程实施建议</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（一）教材编写建议：</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由于调酒师岗位是一个与人打交道的岗位，需要的知识面很广，除了本课程所包含的六大模块外，还与民俗风情学、食品营养学、消费心理学、公共关系学、中国茶艺、人际沟通、演讲与口才等课程互相联系、互相补充，因此仅靠一本教科书是很难达到教学目标的，需要多本教材的支撑。建议有条件、有师资的学校自己编写一本综合教材。编制教材时要坚持“以能力为本位，以职业实践为主线”来进行总体设计。</w:t>
      </w:r>
      <w:r>
        <w:rPr>
          <w:rStyle w:val="s19"/>
          <w:rFonts w:ascii="华文仿宋" w:eastAsia="华文仿宋" w:hAnsi="华文仿宋" w:cs="华文仿宋" w:hint="eastAsia"/>
          <w:color w:val="auto"/>
        </w:rPr>
        <w:t xml:space="preserve"> </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（二）教材选用</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推荐《酒水知识与酒吧管理》第三版</w:t>
      </w:r>
      <w:r>
        <w:rPr>
          <w:rStyle w:val="s19"/>
          <w:rFonts w:ascii="华文仿宋" w:eastAsia="华文仿宋" w:hAnsi="华文仿宋" w:cs="华文仿宋" w:hint="eastAsia"/>
          <w:color w:val="auto"/>
        </w:rPr>
        <w:t xml:space="preserve"> </w:t>
      </w:r>
      <w:r>
        <w:rPr>
          <w:rStyle w:val="s19"/>
          <w:rFonts w:ascii="华文仿宋" w:eastAsia="华文仿宋" w:hAnsi="华文仿宋" w:cs="华文仿宋" w:hint="eastAsia"/>
          <w:color w:val="auto"/>
        </w:rPr>
        <w:t>广西师范大学出版社</w:t>
      </w:r>
      <w:r>
        <w:rPr>
          <w:rStyle w:val="s19"/>
          <w:rFonts w:ascii="华文仿宋" w:eastAsia="华文仿宋" w:hAnsi="华文仿宋" w:cs="华文仿宋" w:hint="eastAsia"/>
          <w:color w:val="auto"/>
        </w:rPr>
        <w:t xml:space="preserve"> </w:t>
      </w:r>
      <w:r>
        <w:rPr>
          <w:rStyle w:val="s19"/>
          <w:rFonts w:ascii="华文仿宋" w:eastAsia="华文仿宋" w:hAnsi="华文仿宋" w:cs="华文仿宋" w:hint="eastAsia"/>
          <w:color w:val="auto"/>
        </w:rPr>
        <w:t>主编：殷开明</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（三）教学建议：</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1</w:t>
      </w:r>
      <w:r>
        <w:rPr>
          <w:rStyle w:val="s19"/>
          <w:rFonts w:ascii="华文仿宋" w:eastAsia="华文仿宋" w:hAnsi="华文仿宋" w:cs="华文仿宋" w:hint="eastAsia"/>
          <w:color w:val="auto"/>
        </w:rPr>
        <w:t>．教学上采用“理实一体化、双证融通”的</w:t>
      </w:r>
      <w:r>
        <w:rPr>
          <w:rStyle w:val="s19"/>
          <w:rFonts w:ascii="华文仿宋" w:eastAsia="华文仿宋" w:hAnsi="华文仿宋" w:cs="华文仿宋" w:hint="eastAsia"/>
          <w:color w:val="auto"/>
        </w:rPr>
        <w:t>教学模式，运用多种教学方法实施教学，以取得最佳的教学效果</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以项目任务为驱动，以工作过程为导向，运用“三结合”，即教学活动与工作过程相结合、教学内容与工作任务相结合、能力考核与职业鉴定相结合，在真实的工作环境中，实施“理实一体化、双证融通”的教学模式。</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为取得较好的教学效果，需运用多种教学方法，其中包括师生互动法、参观见习法、实景式教学法、角色体验法、图片展示法、演示教学法、岗位环节分解法、案例教学法等。</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2</w:t>
      </w:r>
      <w:r>
        <w:rPr>
          <w:rStyle w:val="s19"/>
          <w:rFonts w:ascii="华文仿宋" w:eastAsia="华文仿宋" w:hAnsi="华文仿宋" w:cs="华文仿宋" w:hint="eastAsia"/>
          <w:color w:val="auto"/>
        </w:rPr>
        <w:t>．充分利用现代化教学手段，提高教学效果</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 xml:space="preserve">   </w:t>
      </w:r>
      <w:r>
        <w:rPr>
          <w:rStyle w:val="s19"/>
          <w:rFonts w:ascii="华文仿宋" w:eastAsia="华文仿宋" w:hAnsi="华文仿宋" w:cs="华文仿宋" w:hint="eastAsia"/>
          <w:color w:val="auto"/>
        </w:rPr>
        <w:t>利用现代化教学手段，制作集文字、表格、声音、图像为一体的</w:t>
      </w:r>
      <w:r>
        <w:rPr>
          <w:rStyle w:val="s19"/>
          <w:rFonts w:ascii="华文仿宋" w:eastAsia="华文仿宋" w:hAnsi="华文仿宋" w:cs="华文仿宋" w:hint="eastAsia"/>
          <w:color w:val="auto"/>
        </w:rPr>
        <w:t>多媒体课件。同时运用光盘等展示丰富的教学资料，促进教学的生动活泼、形式多样，提升学生的学习兴趣，增强教学效果。</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3</w:t>
      </w:r>
      <w:r>
        <w:rPr>
          <w:rStyle w:val="s19"/>
          <w:rFonts w:ascii="华文仿宋" w:eastAsia="华文仿宋" w:hAnsi="华文仿宋" w:cs="华文仿宋" w:hint="eastAsia"/>
          <w:color w:val="auto"/>
        </w:rPr>
        <w:t>．上课地点不局限于学校教室</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充分利用校内实训室与校外的酒店实习基地。可以选择课堂搬到校内实训室或把教室搬到校外酒店实习基地。</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lastRenderedPageBreak/>
        <w:t>4</w:t>
      </w:r>
      <w:r>
        <w:rPr>
          <w:rStyle w:val="s19"/>
          <w:rFonts w:ascii="华文仿宋" w:eastAsia="华文仿宋" w:hAnsi="华文仿宋" w:cs="华文仿宋" w:hint="eastAsia"/>
          <w:color w:val="auto"/>
        </w:rPr>
        <w:t>．充分发挥师生双方在教学中的主动性和创造性</w:t>
      </w:r>
    </w:p>
    <w:p w:rsidR="00855C59" w:rsidRDefault="00A9009D">
      <w:pPr>
        <w:pStyle w:val="p28"/>
        <w:widowControl/>
        <w:ind w:firstLineChars="200" w:firstLine="480"/>
        <w:rPr>
          <w:rStyle w:val="s19"/>
          <w:rFonts w:ascii="华文仿宋" w:eastAsia="华文仿宋" w:hAnsi="华文仿宋" w:cs="华文仿宋"/>
          <w:color w:val="auto"/>
        </w:rPr>
      </w:pPr>
      <w:r>
        <w:rPr>
          <w:rStyle w:val="s19"/>
          <w:rFonts w:ascii="华文仿宋" w:eastAsia="华文仿宋" w:hAnsi="华文仿宋" w:cs="华文仿宋" w:hint="eastAsia"/>
          <w:color w:val="auto"/>
        </w:rPr>
        <w:t>5</w:t>
      </w:r>
      <w:r>
        <w:rPr>
          <w:rStyle w:val="s19"/>
          <w:rFonts w:ascii="华文仿宋" w:eastAsia="华文仿宋" w:hAnsi="华文仿宋" w:cs="华文仿宋" w:hint="eastAsia"/>
          <w:color w:val="auto"/>
        </w:rPr>
        <w:t>．重视对学生职业情感、态度、价值观的正确导向</w:t>
      </w:r>
    </w:p>
    <w:p w:rsidR="00855C59" w:rsidRDefault="00A9009D">
      <w:pPr>
        <w:pStyle w:val="p28"/>
        <w:widowControl/>
        <w:ind w:firstLineChars="200" w:firstLine="562"/>
        <w:rPr>
          <w:rFonts w:ascii="华文黑体" w:eastAsia="华文黑体" w:hAnsi="华文黑体" w:cs="华文黑体"/>
          <w:color w:val="auto"/>
        </w:rPr>
      </w:pPr>
      <w:r>
        <w:rPr>
          <w:rStyle w:val="s16"/>
          <w:rFonts w:ascii="华文黑体" w:eastAsia="华文黑体" w:hAnsi="华文黑体" w:cs="华文黑体" w:hint="eastAsia"/>
          <w:b/>
          <w:color w:val="auto"/>
        </w:rPr>
        <w:t xml:space="preserve">9. </w:t>
      </w:r>
      <w:r>
        <w:rPr>
          <w:rStyle w:val="s17"/>
          <w:rFonts w:ascii="华文黑体" w:eastAsia="华文黑体" w:hAnsi="华文黑体" w:cs="华文黑体" w:hint="eastAsia"/>
          <w:b/>
          <w:color w:val="auto"/>
        </w:rPr>
        <w:t>教学评价、考核要求</w:t>
      </w:r>
    </w:p>
    <w:p w:rsidR="00855C59" w:rsidRDefault="00A9009D">
      <w:pPr>
        <w:spacing w:line="400" w:lineRule="exact"/>
        <w:ind w:firstLine="480"/>
        <w:rPr>
          <w:rStyle w:val="s19"/>
          <w:rFonts w:ascii="华文仿宋" w:eastAsia="华文仿宋" w:hAnsi="华文仿宋" w:cs="华文仿宋"/>
          <w:kern w:val="0"/>
        </w:rPr>
      </w:pPr>
      <w:r>
        <w:rPr>
          <w:rStyle w:val="s19"/>
          <w:rFonts w:ascii="华文仿宋" w:eastAsia="华文仿宋" w:hAnsi="华文仿宋" w:cs="华文仿宋" w:hint="eastAsia"/>
          <w:kern w:val="0"/>
        </w:rPr>
        <w:t>在考核中采用以“形成性考核”为主，“终结性考核”为辅，“形成性评价”与“终结性评价”相结合，理论考核与技能实操考核相结合的方式。课程的评价始终指向学生在</w:t>
      </w:r>
      <w:r>
        <w:rPr>
          <w:rStyle w:val="s19"/>
          <w:rFonts w:ascii="华文仿宋" w:eastAsia="华文仿宋" w:hAnsi="华文仿宋" w:cs="华文仿宋" w:hint="eastAsia"/>
          <w:kern w:val="0"/>
        </w:rPr>
        <w:t>本课程实施中的整个“过程”，包括每个学生在各项目任务开展中的参与程度、所起作用、学习成效等，并结合专项职业能力考核检验学习成果，使考核的内容、形式与企业岗位更紧密地联系起来，全面地衡量学生从理论到实践、从知识到能力的综合素质，有效地发挥考核的引领与导向作用，促进学生职业能力的提高。考核成绩的具体构如下：</w:t>
      </w:r>
    </w:p>
    <w:tbl>
      <w:tblPr>
        <w:tblW w:w="864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900"/>
        <w:gridCol w:w="720"/>
        <w:gridCol w:w="1800"/>
        <w:gridCol w:w="1764"/>
        <w:gridCol w:w="2017"/>
      </w:tblGrid>
      <w:tr w:rsidR="00855C59">
        <w:trPr>
          <w:trHeight w:val="745"/>
        </w:trPr>
        <w:tc>
          <w:tcPr>
            <w:tcW w:w="1440" w:type="dxa"/>
            <w:tcBorders>
              <w:top w:val="single" w:sz="4" w:space="0" w:color="auto"/>
              <w:left w:val="single" w:sz="4" w:space="0" w:color="auto"/>
              <w:bottom w:val="single" w:sz="4" w:space="0" w:color="auto"/>
              <w:right w:val="single" w:sz="4" w:space="0" w:color="auto"/>
            </w:tcBorders>
            <w:shd w:val="clear" w:color="auto" w:fill="993300"/>
            <w:vAlign w:val="center"/>
          </w:tcPr>
          <w:p w:rsidR="00855C59" w:rsidRDefault="00A9009D">
            <w:pPr>
              <w:spacing w:line="400" w:lineRule="exact"/>
              <w:jc w:val="center"/>
              <w:rPr>
                <w:rFonts w:ascii="仿宋_GB2312" w:eastAsia="仿宋_GB2312" w:hAnsi="宋体"/>
                <w:b/>
                <w:sz w:val="30"/>
                <w:szCs w:val="30"/>
              </w:rPr>
            </w:pPr>
            <w:r>
              <w:rPr>
                <w:rFonts w:ascii="仿宋_GB2312" w:eastAsia="仿宋_GB2312" w:hAnsi="宋体" w:hint="eastAsia"/>
                <w:b/>
                <w:sz w:val="30"/>
                <w:szCs w:val="30"/>
              </w:rPr>
              <w:t>评价方式</w:t>
            </w:r>
          </w:p>
        </w:tc>
        <w:tc>
          <w:tcPr>
            <w:tcW w:w="3420" w:type="dxa"/>
            <w:gridSpan w:val="3"/>
            <w:tcBorders>
              <w:top w:val="single" w:sz="4" w:space="0" w:color="auto"/>
              <w:left w:val="single" w:sz="4" w:space="0" w:color="auto"/>
              <w:bottom w:val="single" w:sz="4" w:space="0" w:color="auto"/>
              <w:right w:val="single" w:sz="4" w:space="0" w:color="auto"/>
            </w:tcBorders>
            <w:shd w:val="clear" w:color="auto" w:fill="993300"/>
            <w:vAlign w:val="center"/>
          </w:tcPr>
          <w:p w:rsidR="00855C59" w:rsidRDefault="00A9009D">
            <w:pPr>
              <w:spacing w:line="400" w:lineRule="exact"/>
              <w:ind w:firstLineChars="250" w:firstLine="753"/>
              <w:rPr>
                <w:rFonts w:ascii="仿宋_GB2312" w:eastAsia="仿宋_GB2312" w:hAnsi="宋体"/>
                <w:b/>
                <w:sz w:val="30"/>
                <w:szCs w:val="30"/>
              </w:rPr>
            </w:pPr>
            <w:r>
              <w:rPr>
                <w:rFonts w:ascii="仿宋_GB2312" w:eastAsia="仿宋_GB2312" w:hAnsi="宋体" w:hint="eastAsia"/>
                <w:b/>
                <w:sz w:val="30"/>
                <w:szCs w:val="30"/>
              </w:rPr>
              <w:t>形成性评价</w:t>
            </w:r>
          </w:p>
        </w:tc>
        <w:tc>
          <w:tcPr>
            <w:tcW w:w="3781" w:type="dxa"/>
            <w:gridSpan w:val="2"/>
            <w:tcBorders>
              <w:top w:val="single" w:sz="4" w:space="0" w:color="auto"/>
              <w:left w:val="single" w:sz="4" w:space="0" w:color="auto"/>
              <w:bottom w:val="single" w:sz="4" w:space="0" w:color="auto"/>
              <w:right w:val="single" w:sz="4" w:space="0" w:color="auto"/>
            </w:tcBorders>
            <w:shd w:val="clear" w:color="auto" w:fill="993300"/>
            <w:vAlign w:val="center"/>
          </w:tcPr>
          <w:p w:rsidR="00855C59" w:rsidRDefault="00A9009D">
            <w:pPr>
              <w:spacing w:line="400" w:lineRule="exact"/>
              <w:ind w:firstLineChars="348" w:firstLine="1048"/>
              <w:rPr>
                <w:rFonts w:ascii="仿宋_GB2312" w:eastAsia="仿宋_GB2312" w:hAnsi="宋体"/>
                <w:b/>
                <w:sz w:val="30"/>
                <w:szCs w:val="30"/>
              </w:rPr>
            </w:pPr>
            <w:r>
              <w:rPr>
                <w:rFonts w:ascii="仿宋_GB2312" w:eastAsia="仿宋_GB2312" w:hAnsi="宋体" w:hint="eastAsia"/>
                <w:b/>
                <w:sz w:val="30"/>
                <w:szCs w:val="30"/>
              </w:rPr>
              <w:t>终结性评价</w:t>
            </w:r>
          </w:p>
        </w:tc>
      </w:tr>
      <w:tr w:rsidR="00855C59">
        <w:trPr>
          <w:trHeight w:val="893"/>
        </w:trPr>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855C59" w:rsidRDefault="00A9009D">
            <w:pPr>
              <w:spacing w:line="400" w:lineRule="exact"/>
              <w:rPr>
                <w:rFonts w:ascii="宋体" w:hAnsi="宋体"/>
                <w:b/>
                <w:sz w:val="24"/>
              </w:rPr>
            </w:pPr>
            <w:r>
              <w:rPr>
                <w:rFonts w:ascii="宋体" w:hAnsi="宋体" w:hint="eastAsia"/>
                <w:b/>
                <w:sz w:val="24"/>
              </w:rPr>
              <w:t>考核项目</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55C59" w:rsidRDefault="00A9009D">
            <w:pPr>
              <w:spacing w:line="400" w:lineRule="exact"/>
              <w:rPr>
                <w:rFonts w:ascii="宋体" w:hAnsi="宋体"/>
                <w:sz w:val="24"/>
              </w:rPr>
            </w:pPr>
            <w:r>
              <w:rPr>
                <w:rFonts w:ascii="宋体" w:hAnsi="宋体" w:hint="eastAsia"/>
                <w:sz w:val="24"/>
              </w:rPr>
              <w:t>考勤</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55C59" w:rsidRDefault="00A9009D">
            <w:pPr>
              <w:spacing w:line="400" w:lineRule="exact"/>
              <w:rPr>
                <w:rFonts w:ascii="宋体" w:hAnsi="宋体"/>
                <w:sz w:val="24"/>
              </w:rPr>
            </w:pPr>
            <w:r>
              <w:rPr>
                <w:rFonts w:ascii="宋体" w:hAnsi="宋体" w:hint="eastAsia"/>
                <w:sz w:val="24"/>
              </w:rPr>
              <w:t>作业与测试</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5C59" w:rsidRDefault="00A9009D">
            <w:pPr>
              <w:spacing w:line="400" w:lineRule="exact"/>
              <w:rPr>
                <w:rFonts w:ascii="宋体" w:hAnsi="宋体"/>
                <w:sz w:val="24"/>
              </w:rPr>
            </w:pPr>
            <w:r>
              <w:rPr>
                <w:rFonts w:ascii="宋体" w:hAnsi="宋体" w:hint="eastAsia"/>
                <w:sz w:val="24"/>
              </w:rPr>
              <w:t>项目任务完成情况</w:t>
            </w:r>
          </w:p>
        </w:tc>
        <w:tc>
          <w:tcPr>
            <w:tcW w:w="1764" w:type="dxa"/>
            <w:tcBorders>
              <w:top w:val="single" w:sz="4" w:space="0" w:color="auto"/>
              <w:left w:val="single" w:sz="4" w:space="0" w:color="auto"/>
              <w:right w:val="single" w:sz="4" w:space="0" w:color="auto"/>
            </w:tcBorders>
            <w:shd w:val="clear" w:color="auto" w:fill="auto"/>
            <w:vAlign w:val="center"/>
          </w:tcPr>
          <w:p w:rsidR="00855C59" w:rsidRDefault="00A9009D">
            <w:pPr>
              <w:spacing w:line="400" w:lineRule="exact"/>
              <w:ind w:left="120" w:hangingChars="50" w:hanging="120"/>
              <w:jc w:val="left"/>
              <w:rPr>
                <w:rFonts w:ascii="宋体" w:hAnsi="宋体"/>
                <w:sz w:val="24"/>
              </w:rPr>
            </w:pPr>
            <w:r>
              <w:rPr>
                <w:rFonts w:ascii="宋体" w:hAnsi="宋体" w:hint="eastAsia"/>
                <w:sz w:val="24"/>
              </w:rPr>
              <w:t>期末理论考试</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855C59" w:rsidRDefault="00A9009D">
            <w:pPr>
              <w:spacing w:line="400" w:lineRule="exact"/>
              <w:rPr>
                <w:rFonts w:ascii="宋体" w:hAnsi="宋体"/>
                <w:sz w:val="24"/>
              </w:rPr>
            </w:pPr>
            <w:r>
              <w:rPr>
                <w:rFonts w:ascii="宋体" w:hAnsi="宋体" w:hint="eastAsia"/>
                <w:sz w:val="24"/>
              </w:rPr>
              <w:t>专项职业能力考核</w:t>
            </w:r>
          </w:p>
        </w:tc>
      </w:tr>
      <w:tr w:rsidR="00855C59">
        <w:trPr>
          <w:trHeight w:val="608"/>
        </w:trPr>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855C59" w:rsidRDefault="00A9009D">
            <w:pPr>
              <w:spacing w:line="400" w:lineRule="exact"/>
              <w:rPr>
                <w:rFonts w:ascii="宋体" w:hAnsi="宋体"/>
                <w:b/>
                <w:sz w:val="24"/>
              </w:rPr>
            </w:pPr>
            <w:r>
              <w:rPr>
                <w:rFonts w:ascii="宋体" w:hAnsi="宋体" w:hint="eastAsia"/>
                <w:b/>
                <w:sz w:val="24"/>
              </w:rPr>
              <w:t>成绩构成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55C59" w:rsidRDefault="00A9009D">
            <w:pPr>
              <w:spacing w:line="400" w:lineRule="exact"/>
              <w:rPr>
                <w:rFonts w:ascii="宋体" w:hAnsi="宋体"/>
                <w:sz w:val="24"/>
              </w:rPr>
            </w:pPr>
            <w:r>
              <w:rPr>
                <w:rFonts w:ascii="宋体" w:hAnsi="宋体" w:hint="eastAsia"/>
                <w:sz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55C59" w:rsidRDefault="00A9009D">
            <w:pPr>
              <w:spacing w:line="400" w:lineRule="exact"/>
              <w:rPr>
                <w:rFonts w:ascii="宋体" w:hAnsi="宋体"/>
                <w:sz w:val="24"/>
              </w:rPr>
            </w:pPr>
            <w:r>
              <w:rPr>
                <w:rFonts w:ascii="宋体" w:hAnsi="宋体"/>
                <w:sz w:val="24"/>
              </w:rPr>
              <w:t>25</w:t>
            </w:r>
            <w:r>
              <w:rPr>
                <w:rFonts w:ascii="宋体" w:hAnsi="宋体" w:hint="eastAsia"/>
                <w:sz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5C59" w:rsidRDefault="00A9009D">
            <w:pPr>
              <w:spacing w:line="400" w:lineRule="exact"/>
              <w:ind w:firstLineChars="100" w:firstLine="240"/>
              <w:rPr>
                <w:rFonts w:ascii="宋体" w:hAnsi="宋体"/>
                <w:sz w:val="24"/>
              </w:rPr>
            </w:pPr>
            <w:r>
              <w:rPr>
                <w:rFonts w:ascii="宋体" w:hAnsi="宋体"/>
                <w:sz w:val="24"/>
              </w:rPr>
              <w:t>35</w:t>
            </w:r>
            <w:r>
              <w:rPr>
                <w:rFonts w:ascii="宋体" w:hAnsi="宋体" w:hint="eastAsia"/>
                <w:sz w:val="24"/>
              </w:rPr>
              <w:t>%</w:t>
            </w:r>
          </w:p>
        </w:tc>
        <w:tc>
          <w:tcPr>
            <w:tcW w:w="1764" w:type="dxa"/>
            <w:tcBorders>
              <w:left w:val="single" w:sz="4" w:space="0" w:color="auto"/>
              <w:bottom w:val="single" w:sz="4" w:space="0" w:color="auto"/>
              <w:right w:val="single" w:sz="4" w:space="0" w:color="auto"/>
            </w:tcBorders>
            <w:shd w:val="clear" w:color="auto" w:fill="auto"/>
            <w:vAlign w:val="center"/>
          </w:tcPr>
          <w:p w:rsidR="00855C59" w:rsidRDefault="00A9009D">
            <w:pPr>
              <w:spacing w:line="400" w:lineRule="exact"/>
              <w:ind w:firstLine="240"/>
              <w:rPr>
                <w:rFonts w:ascii="宋体" w:hAnsi="宋体"/>
                <w:sz w:val="24"/>
              </w:rPr>
            </w:pPr>
            <w:r>
              <w:rPr>
                <w:rFonts w:ascii="宋体" w:hAnsi="宋体"/>
                <w:sz w:val="24"/>
              </w:rPr>
              <w:t>2</w:t>
            </w:r>
            <w:r>
              <w:rPr>
                <w:rFonts w:ascii="宋体" w:hAnsi="宋体" w:hint="eastAsia"/>
                <w:sz w:val="24"/>
              </w:rPr>
              <w:t>0%</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855C59" w:rsidRDefault="00A9009D">
            <w:pPr>
              <w:spacing w:line="400" w:lineRule="exact"/>
              <w:ind w:firstLine="240"/>
              <w:rPr>
                <w:rFonts w:ascii="宋体" w:hAnsi="宋体"/>
                <w:sz w:val="24"/>
              </w:rPr>
            </w:pPr>
            <w:r>
              <w:rPr>
                <w:rFonts w:ascii="宋体" w:hAnsi="宋体" w:hint="eastAsia"/>
                <w:sz w:val="24"/>
              </w:rPr>
              <w:t>10%</w:t>
            </w:r>
          </w:p>
        </w:tc>
      </w:tr>
      <w:tr w:rsidR="00855C59">
        <w:trPr>
          <w:trHeight w:val="542"/>
        </w:trPr>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855C59" w:rsidRDefault="00A9009D">
            <w:pPr>
              <w:spacing w:line="400" w:lineRule="exact"/>
              <w:rPr>
                <w:rFonts w:ascii="宋体" w:hAnsi="宋体"/>
                <w:b/>
                <w:sz w:val="24"/>
              </w:rPr>
            </w:pPr>
            <w:r>
              <w:rPr>
                <w:rFonts w:ascii="宋体" w:hAnsi="宋体" w:hint="eastAsia"/>
                <w:b/>
                <w:sz w:val="24"/>
              </w:rPr>
              <w:t>总成绩构成</w:t>
            </w:r>
          </w:p>
        </w:tc>
        <w:tc>
          <w:tcPr>
            <w:tcW w:w="34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855C59" w:rsidRDefault="00A9009D">
            <w:pPr>
              <w:spacing w:line="400" w:lineRule="exact"/>
              <w:ind w:firstLineChars="350" w:firstLine="840"/>
              <w:rPr>
                <w:rFonts w:ascii="宋体" w:hAnsi="宋体"/>
                <w:sz w:val="24"/>
              </w:rPr>
            </w:pPr>
            <w:r>
              <w:rPr>
                <w:rFonts w:ascii="宋体" w:hAnsi="宋体" w:hint="eastAsia"/>
                <w:sz w:val="24"/>
              </w:rPr>
              <w:t>70%</w:t>
            </w:r>
          </w:p>
        </w:tc>
        <w:tc>
          <w:tcPr>
            <w:tcW w:w="3781"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855C59" w:rsidRDefault="00A9009D">
            <w:pPr>
              <w:spacing w:line="400" w:lineRule="exact"/>
              <w:ind w:firstLineChars="450" w:firstLine="1080"/>
              <w:rPr>
                <w:rFonts w:ascii="宋体" w:hAnsi="宋体"/>
                <w:sz w:val="24"/>
              </w:rPr>
            </w:pPr>
            <w:r>
              <w:rPr>
                <w:rFonts w:ascii="宋体" w:hAnsi="宋体" w:hint="eastAsia"/>
                <w:sz w:val="24"/>
              </w:rPr>
              <w:t>30%</w:t>
            </w:r>
          </w:p>
        </w:tc>
      </w:tr>
    </w:tbl>
    <w:p w:rsidR="00855C59" w:rsidRDefault="00A9009D">
      <w:pPr>
        <w:pStyle w:val="p49"/>
        <w:widowControl/>
        <w:ind w:firstLineChars="200" w:firstLine="562"/>
        <w:rPr>
          <w:rFonts w:ascii="华文仿宋" w:eastAsia="华文仿宋" w:hAnsi="华文仿宋" w:cs="华文仿宋"/>
          <w:color w:val="auto"/>
        </w:rPr>
      </w:pPr>
      <w:r>
        <w:rPr>
          <w:rStyle w:val="s1"/>
          <w:rFonts w:ascii="华文仿宋" w:eastAsia="华文仿宋" w:hAnsi="华文仿宋" w:cs="华文仿宋" w:hint="eastAsia"/>
          <w:b/>
          <w:color w:val="auto"/>
        </w:rPr>
        <w:t>1</w:t>
      </w:r>
      <w:r>
        <w:rPr>
          <w:rStyle w:val="s1"/>
          <w:rFonts w:ascii="华文仿宋" w:eastAsia="华文仿宋" w:hAnsi="华文仿宋" w:cs="华文仿宋"/>
          <w:b/>
          <w:color w:val="auto"/>
        </w:rPr>
        <w:t>0</w:t>
      </w:r>
      <w:r>
        <w:rPr>
          <w:rStyle w:val="s1"/>
          <w:rFonts w:ascii="华文仿宋" w:eastAsia="华文仿宋" w:hAnsi="华文仿宋" w:cs="华文仿宋" w:hint="eastAsia"/>
          <w:b/>
          <w:color w:val="auto"/>
        </w:rPr>
        <w:t xml:space="preserve">. </w:t>
      </w:r>
      <w:r>
        <w:rPr>
          <w:rStyle w:val="s17"/>
          <w:rFonts w:ascii="华文仿宋" w:eastAsia="华文仿宋" w:hAnsi="华文仿宋" w:cs="华文仿宋" w:hint="eastAsia"/>
          <w:b/>
          <w:color w:val="auto"/>
        </w:rPr>
        <w:t>附录</w:t>
      </w:r>
      <w:r>
        <w:rPr>
          <w:rStyle w:val="s17"/>
          <w:rFonts w:ascii="华文仿宋" w:eastAsia="华文仿宋" w:hAnsi="华文仿宋" w:cs="华文仿宋"/>
          <w:b/>
          <w:color w:val="auto"/>
        </w:rPr>
        <w:t>与编制依据</w:t>
      </w:r>
    </w:p>
    <w:p w:rsidR="00855C59" w:rsidRDefault="00A9009D">
      <w:pPr>
        <w:ind w:firstLineChars="150" w:firstLine="360"/>
        <w:rPr>
          <w:rStyle w:val="s19"/>
          <w:rFonts w:ascii="华文仿宋" w:eastAsia="华文仿宋" w:hAnsi="华文仿宋" w:cs="华文仿宋"/>
          <w:kern w:val="0"/>
        </w:rPr>
      </w:pPr>
      <w:r>
        <w:rPr>
          <w:rStyle w:val="s19"/>
          <w:rFonts w:ascii="华文仿宋" w:eastAsia="华文仿宋" w:hAnsi="华文仿宋" w:cs="华文仿宋" w:hint="eastAsia"/>
          <w:kern w:val="0"/>
        </w:rPr>
        <w:t>1</w:t>
      </w:r>
      <w:r>
        <w:rPr>
          <w:rStyle w:val="s19"/>
          <w:rFonts w:ascii="华文仿宋" w:eastAsia="华文仿宋" w:hAnsi="华文仿宋" w:cs="华文仿宋" w:hint="eastAsia"/>
          <w:kern w:val="0"/>
        </w:rPr>
        <w:t>．本课程标准适用大学旅游管理及相关专业。</w:t>
      </w:r>
    </w:p>
    <w:p w:rsidR="00855C59" w:rsidRDefault="00A9009D">
      <w:pPr>
        <w:ind w:firstLineChars="150" w:firstLine="360"/>
        <w:rPr>
          <w:rStyle w:val="s19"/>
          <w:rFonts w:ascii="华文仿宋" w:eastAsia="华文仿宋" w:hAnsi="华文仿宋" w:cs="华文仿宋"/>
          <w:kern w:val="0"/>
        </w:rPr>
      </w:pPr>
      <w:r>
        <w:rPr>
          <w:rStyle w:val="s19"/>
          <w:rFonts w:ascii="华文仿宋" w:eastAsia="华文仿宋" w:hAnsi="华文仿宋" w:cs="华文仿宋" w:hint="eastAsia"/>
          <w:kern w:val="0"/>
        </w:rPr>
        <w:t>2</w:t>
      </w:r>
      <w:r>
        <w:rPr>
          <w:rStyle w:val="s19"/>
          <w:rFonts w:ascii="华文仿宋" w:eastAsia="华文仿宋" w:hAnsi="华文仿宋" w:cs="华文仿宋" w:hint="eastAsia"/>
          <w:kern w:val="0"/>
        </w:rPr>
        <w:t>．本课程标准中的学时分配是建议学时，任课教师在执行时可根据具体情况作适当调整。</w:t>
      </w:r>
    </w:p>
    <w:p w:rsidR="00855C59" w:rsidRDefault="00A9009D">
      <w:pPr>
        <w:ind w:firstLineChars="150" w:firstLine="360"/>
        <w:rPr>
          <w:rStyle w:val="s19"/>
          <w:rFonts w:ascii="华文仿宋" w:eastAsia="华文仿宋" w:hAnsi="华文仿宋" w:cs="华文仿宋"/>
          <w:kern w:val="0"/>
        </w:rPr>
      </w:pPr>
      <w:r>
        <w:rPr>
          <w:rStyle w:val="s19"/>
          <w:rFonts w:ascii="华文仿宋" w:eastAsia="华文仿宋" w:hAnsi="华文仿宋" w:cs="华文仿宋" w:hint="eastAsia"/>
          <w:kern w:val="0"/>
        </w:rPr>
        <w:t>3</w:t>
      </w:r>
      <w:r>
        <w:rPr>
          <w:rStyle w:val="s19"/>
          <w:rFonts w:ascii="华文仿宋" w:eastAsia="华文仿宋" w:hAnsi="华文仿宋" w:cs="华文仿宋" w:hint="eastAsia"/>
          <w:kern w:val="0"/>
        </w:rPr>
        <w:t>．</w:t>
      </w:r>
      <w:r>
        <w:rPr>
          <w:rStyle w:val="s19"/>
          <w:rFonts w:ascii="华文仿宋" w:eastAsia="华文仿宋" w:hAnsi="华文仿宋" w:cs="华文仿宋"/>
          <w:kern w:val="0"/>
        </w:rPr>
        <w:t>教学参考书目</w:t>
      </w:r>
    </w:p>
    <w:p w:rsidR="00855C59" w:rsidRDefault="00A9009D">
      <w:pPr>
        <w:snapToGrid w:val="0"/>
        <w:spacing w:line="360" w:lineRule="exact"/>
        <w:ind w:left="1" w:firstLineChars="375" w:firstLine="900"/>
        <w:rPr>
          <w:rStyle w:val="s19"/>
          <w:rFonts w:ascii="华文仿宋" w:eastAsia="华文仿宋" w:hAnsi="华文仿宋" w:cs="华文仿宋"/>
        </w:rPr>
      </w:pPr>
      <w:r>
        <w:rPr>
          <w:rStyle w:val="s19"/>
          <w:rFonts w:ascii="华文仿宋" w:eastAsia="华文仿宋" w:hAnsi="华文仿宋" w:cs="华文仿宋"/>
        </w:rPr>
        <w:t>为帮助学生主动学习，扩展知识面，推荐了以下教材供学生自主学习和使用：</w:t>
      </w:r>
    </w:p>
    <w:tbl>
      <w:tblPr>
        <w:tblW w:w="45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7"/>
        <w:gridCol w:w="1727"/>
        <w:gridCol w:w="2612"/>
      </w:tblGrid>
      <w:tr w:rsidR="00855C59">
        <w:trPr>
          <w:trHeight w:val="671"/>
        </w:trPr>
        <w:tc>
          <w:tcPr>
            <w:tcW w:w="2224" w:type="pct"/>
            <w:shd w:val="clear" w:color="auto" w:fill="auto"/>
          </w:tcPr>
          <w:p w:rsidR="00855C59" w:rsidRDefault="00A9009D">
            <w:pPr>
              <w:snapToGrid w:val="0"/>
              <w:spacing w:line="360" w:lineRule="exact"/>
              <w:ind w:firstLineChars="245" w:firstLine="689"/>
              <w:rPr>
                <w:rFonts w:ascii="宋体" w:hAnsi="宋体" w:cs="宋体"/>
                <w:b/>
                <w:bCs/>
                <w:kern w:val="0"/>
                <w:sz w:val="28"/>
                <w:szCs w:val="28"/>
              </w:rPr>
            </w:pPr>
            <w:r>
              <w:rPr>
                <w:rFonts w:ascii="宋体" w:hAnsi="宋体" w:cs="宋体" w:hint="eastAsia"/>
                <w:b/>
                <w:bCs/>
                <w:kern w:val="0"/>
                <w:sz w:val="28"/>
                <w:szCs w:val="28"/>
              </w:rPr>
              <w:t>书</w:t>
            </w:r>
            <w:r>
              <w:rPr>
                <w:rFonts w:ascii="宋体" w:hAnsi="宋体" w:cs="宋体" w:hint="eastAsia"/>
                <w:b/>
                <w:bCs/>
                <w:kern w:val="0"/>
                <w:sz w:val="28"/>
                <w:szCs w:val="28"/>
              </w:rPr>
              <w:t xml:space="preserve">   </w:t>
            </w:r>
            <w:r>
              <w:rPr>
                <w:rFonts w:ascii="宋体" w:hAnsi="宋体" w:cs="宋体" w:hint="eastAsia"/>
                <w:b/>
                <w:bCs/>
                <w:kern w:val="0"/>
                <w:sz w:val="28"/>
                <w:szCs w:val="28"/>
              </w:rPr>
              <w:t>目</w:t>
            </w:r>
          </w:p>
        </w:tc>
        <w:tc>
          <w:tcPr>
            <w:tcW w:w="1105" w:type="pct"/>
            <w:shd w:val="clear" w:color="auto" w:fill="auto"/>
          </w:tcPr>
          <w:p w:rsidR="00855C59" w:rsidRDefault="00A9009D">
            <w:pPr>
              <w:snapToGrid w:val="0"/>
              <w:spacing w:line="360" w:lineRule="exact"/>
              <w:ind w:firstLineChars="200" w:firstLine="562"/>
              <w:rPr>
                <w:rFonts w:ascii="宋体" w:hAnsi="宋体" w:cs="宋体"/>
                <w:b/>
                <w:bCs/>
                <w:kern w:val="0"/>
                <w:sz w:val="28"/>
                <w:szCs w:val="28"/>
              </w:rPr>
            </w:pPr>
            <w:r>
              <w:rPr>
                <w:rFonts w:ascii="宋体" w:hAnsi="宋体" w:cs="宋体" w:hint="eastAsia"/>
                <w:b/>
                <w:bCs/>
                <w:kern w:val="0"/>
                <w:sz w:val="28"/>
                <w:szCs w:val="28"/>
              </w:rPr>
              <w:t>作</w:t>
            </w:r>
            <w:r>
              <w:rPr>
                <w:rFonts w:ascii="宋体" w:hAnsi="宋体" w:cs="宋体" w:hint="eastAsia"/>
                <w:b/>
                <w:bCs/>
                <w:kern w:val="0"/>
                <w:sz w:val="28"/>
                <w:szCs w:val="28"/>
              </w:rPr>
              <w:t xml:space="preserve">  </w:t>
            </w:r>
            <w:r>
              <w:rPr>
                <w:rFonts w:ascii="宋体" w:hAnsi="宋体" w:cs="宋体" w:hint="eastAsia"/>
                <w:b/>
                <w:bCs/>
                <w:kern w:val="0"/>
                <w:sz w:val="28"/>
                <w:szCs w:val="28"/>
              </w:rPr>
              <w:t>者</w:t>
            </w:r>
          </w:p>
        </w:tc>
        <w:tc>
          <w:tcPr>
            <w:tcW w:w="1671" w:type="pct"/>
            <w:shd w:val="clear" w:color="auto" w:fill="auto"/>
          </w:tcPr>
          <w:p w:rsidR="00855C59" w:rsidRDefault="00A9009D">
            <w:pPr>
              <w:snapToGrid w:val="0"/>
              <w:spacing w:line="360" w:lineRule="exact"/>
              <w:ind w:firstLineChars="244" w:firstLine="686"/>
              <w:rPr>
                <w:rFonts w:ascii="宋体" w:hAnsi="宋体" w:cs="宋体"/>
                <w:b/>
                <w:bCs/>
                <w:kern w:val="0"/>
                <w:sz w:val="28"/>
                <w:szCs w:val="28"/>
              </w:rPr>
            </w:pPr>
            <w:r>
              <w:rPr>
                <w:rFonts w:ascii="宋体" w:hAnsi="宋体" w:cs="宋体" w:hint="eastAsia"/>
                <w:b/>
                <w:bCs/>
                <w:kern w:val="0"/>
                <w:sz w:val="28"/>
                <w:szCs w:val="28"/>
              </w:rPr>
              <w:t>出</w:t>
            </w:r>
            <w:r>
              <w:rPr>
                <w:rFonts w:ascii="宋体" w:hAnsi="宋体" w:cs="宋体" w:hint="eastAsia"/>
                <w:b/>
                <w:bCs/>
                <w:kern w:val="0"/>
                <w:sz w:val="28"/>
                <w:szCs w:val="28"/>
              </w:rPr>
              <w:t xml:space="preserve"> </w:t>
            </w:r>
            <w:r>
              <w:rPr>
                <w:rFonts w:ascii="宋体" w:hAnsi="宋体" w:cs="宋体" w:hint="eastAsia"/>
                <w:b/>
                <w:bCs/>
                <w:kern w:val="0"/>
                <w:sz w:val="28"/>
                <w:szCs w:val="28"/>
              </w:rPr>
              <w:t>版</w:t>
            </w:r>
            <w:r>
              <w:rPr>
                <w:rFonts w:ascii="宋体" w:hAnsi="宋体" w:cs="宋体" w:hint="eastAsia"/>
                <w:b/>
                <w:bCs/>
                <w:kern w:val="0"/>
                <w:sz w:val="28"/>
                <w:szCs w:val="28"/>
              </w:rPr>
              <w:t xml:space="preserve"> </w:t>
            </w:r>
            <w:r>
              <w:rPr>
                <w:rFonts w:ascii="宋体" w:hAnsi="宋体" w:cs="宋体" w:hint="eastAsia"/>
                <w:b/>
                <w:bCs/>
                <w:kern w:val="0"/>
                <w:sz w:val="28"/>
                <w:szCs w:val="28"/>
              </w:rPr>
              <w:t>社</w:t>
            </w:r>
          </w:p>
        </w:tc>
      </w:tr>
      <w:tr w:rsidR="00855C59">
        <w:trPr>
          <w:trHeight w:val="359"/>
        </w:trPr>
        <w:tc>
          <w:tcPr>
            <w:tcW w:w="2224" w:type="pct"/>
            <w:shd w:val="clear" w:color="auto" w:fill="auto"/>
          </w:tcPr>
          <w:p w:rsidR="00855C59" w:rsidRDefault="00A9009D">
            <w:pPr>
              <w:jc w:val="center"/>
              <w:rPr>
                <w:rFonts w:ascii="宋体" w:hAnsi="宋体"/>
                <w:szCs w:val="21"/>
              </w:rPr>
            </w:pPr>
            <w:r>
              <w:rPr>
                <w:rFonts w:ascii="宋体" w:hAnsi="宋体" w:hint="eastAsia"/>
                <w:szCs w:val="21"/>
              </w:rPr>
              <w:t>《</w:t>
            </w:r>
            <w:r>
              <w:rPr>
                <w:rFonts w:ascii="宋体" w:hAnsi="宋体"/>
                <w:szCs w:val="21"/>
              </w:rPr>
              <w:t>酒吧圣经</w:t>
            </w:r>
            <w:r>
              <w:rPr>
                <w:rFonts w:ascii="宋体" w:hAnsi="宋体" w:hint="eastAsia"/>
                <w:szCs w:val="21"/>
              </w:rPr>
              <w:t>》</w:t>
            </w:r>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赵艳铎</w:t>
            </w:r>
          </w:p>
        </w:tc>
        <w:tc>
          <w:tcPr>
            <w:tcW w:w="1671" w:type="pct"/>
            <w:shd w:val="clear" w:color="auto" w:fill="auto"/>
          </w:tcPr>
          <w:p w:rsidR="00855C59" w:rsidRDefault="00A9009D">
            <w:pPr>
              <w:snapToGrid w:val="0"/>
              <w:spacing w:line="360" w:lineRule="exact"/>
              <w:ind w:left="1"/>
              <w:jc w:val="center"/>
              <w:rPr>
                <w:rFonts w:ascii="宋体" w:hAnsi="宋体"/>
                <w:szCs w:val="21"/>
              </w:rPr>
            </w:pPr>
            <w:r>
              <w:rPr>
                <w:rFonts w:ascii="宋体" w:hAnsi="宋体" w:hint="eastAsia"/>
                <w:szCs w:val="21"/>
              </w:rPr>
              <w:t>上海科学普及出版社</w:t>
            </w:r>
          </w:p>
        </w:tc>
      </w:tr>
      <w:tr w:rsidR="00855C59">
        <w:trPr>
          <w:trHeight w:val="344"/>
        </w:trPr>
        <w:tc>
          <w:tcPr>
            <w:tcW w:w="2224" w:type="pct"/>
            <w:shd w:val="clear" w:color="auto" w:fill="auto"/>
          </w:tcPr>
          <w:p w:rsidR="00855C59" w:rsidRDefault="00A9009D">
            <w:pPr>
              <w:jc w:val="center"/>
              <w:rPr>
                <w:rFonts w:ascii="宋体" w:hAnsi="宋体"/>
                <w:szCs w:val="21"/>
              </w:rPr>
            </w:pPr>
            <w:r>
              <w:rPr>
                <w:rFonts w:ascii="宋体" w:hAnsi="宋体" w:hint="eastAsia"/>
                <w:szCs w:val="21"/>
              </w:rPr>
              <w:t>《</w:t>
            </w:r>
            <w:r>
              <w:rPr>
                <w:rFonts w:ascii="宋体" w:hAnsi="宋体"/>
                <w:szCs w:val="21"/>
              </w:rPr>
              <w:t>新编调酒师手册</w:t>
            </w:r>
            <w:r>
              <w:rPr>
                <w:rFonts w:ascii="宋体" w:hAnsi="宋体" w:hint="eastAsia"/>
                <w:szCs w:val="21"/>
              </w:rPr>
              <w:t>》</w:t>
            </w:r>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szCs w:val="21"/>
              </w:rPr>
              <w:t>陈浩</w:t>
            </w:r>
          </w:p>
        </w:tc>
        <w:tc>
          <w:tcPr>
            <w:tcW w:w="1671" w:type="pct"/>
            <w:shd w:val="clear" w:color="auto" w:fill="auto"/>
          </w:tcPr>
          <w:p w:rsidR="00855C59" w:rsidRDefault="00A9009D">
            <w:pPr>
              <w:snapToGrid w:val="0"/>
              <w:spacing w:line="360" w:lineRule="exact"/>
              <w:ind w:left="1"/>
              <w:jc w:val="center"/>
              <w:rPr>
                <w:rFonts w:ascii="宋体" w:hAnsi="宋体"/>
                <w:szCs w:val="21"/>
              </w:rPr>
            </w:pPr>
            <w:r>
              <w:rPr>
                <w:rFonts w:ascii="宋体" w:hAnsi="宋体"/>
                <w:szCs w:val="21"/>
              </w:rPr>
              <w:t>轻工业出版社</w:t>
            </w:r>
          </w:p>
        </w:tc>
      </w:tr>
      <w:tr w:rsidR="00855C59">
        <w:trPr>
          <w:trHeight w:val="359"/>
        </w:trPr>
        <w:tc>
          <w:tcPr>
            <w:tcW w:w="2224" w:type="pct"/>
            <w:shd w:val="clear" w:color="auto" w:fill="auto"/>
          </w:tcPr>
          <w:p w:rsidR="00855C59" w:rsidRDefault="00A9009D">
            <w:pPr>
              <w:jc w:val="center"/>
              <w:rPr>
                <w:rFonts w:ascii="宋体" w:hAnsi="宋体"/>
                <w:szCs w:val="21"/>
              </w:rPr>
            </w:pPr>
            <w:r>
              <w:rPr>
                <w:rFonts w:ascii="宋体" w:hAnsi="宋体" w:hint="eastAsia"/>
                <w:szCs w:val="21"/>
              </w:rPr>
              <w:t>《</w:t>
            </w:r>
            <w:r>
              <w:rPr>
                <w:rFonts w:ascii="宋体" w:hAnsi="宋体"/>
                <w:szCs w:val="21"/>
              </w:rPr>
              <w:t>酒人酒事</w:t>
            </w:r>
            <w:r>
              <w:rPr>
                <w:rFonts w:ascii="宋体" w:hAnsi="宋体" w:hint="eastAsia"/>
                <w:szCs w:val="21"/>
              </w:rPr>
              <w:t>》</w:t>
            </w:r>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szCs w:val="21"/>
              </w:rPr>
              <w:t>周作人</w:t>
            </w:r>
          </w:p>
        </w:tc>
        <w:tc>
          <w:tcPr>
            <w:tcW w:w="1671" w:type="pct"/>
            <w:shd w:val="clear" w:color="auto" w:fill="auto"/>
          </w:tcPr>
          <w:p w:rsidR="00855C59" w:rsidRDefault="00A9009D">
            <w:pPr>
              <w:snapToGrid w:val="0"/>
              <w:spacing w:line="360" w:lineRule="exact"/>
              <w:ind w:left="1"/>
              <w:jc w:val="center"/>
              <w:rPr>
                <w:rFonts w:ascii="宋体" w:hAnsi="宋体"/>
                <w:szCs w:val="21"/>
              </w:rPr>
            </w:pPr>
            <w:r>
              <w:rPr>
                <w:rFonts w:ascii="宋体" w:hAnsi="宋体"/>
                <w:szCs w:val="21"/>
              </w:rPr>
              <w:t>三联书店</w:t>
            </w:r>
          </w:p>
        </w:tc>
      </w:tr>
      <w:tr w:rsidR="00855C59">
        <w:trPr>
          <w:trHeight w:val="359"/>
        </w:trPr>
        <w:tc>
          <w:tcPr>
            <w:tcW w:w="2224" w:type="pct"/>
            <w:shd w:val="clear" w:color="auto" w:fill="auto"/>
          </w:tcPr>
          <w:p w:rsidR="00855C59" w:rsidRDefault="00A9009D">
            <w:pPr>
              <w:jc w:val="center"/>
              <w:rPr>
                <w:rFonts w:ascii="宋体" w:hAnsi="宋体"/>
                <w:szCs w:val="21"/>
              </w:rPr>
            </w:pPr>
            <w:r>
              <w:rPr>
                <w:rFonts w:ascii="宋体" w:hAnsi="宋体" w:hint="eastAsia"/>
                <w:szCs w:val="21"/>
              </w:rPr>
              <w:t>《</w:t>
            </w:r>
            <w:r>
              <w:rPr>
                <w:rFonts w:ascii="宋体" w:hAnsi="宋体"/>
                <w:szCs w:val="21"/>
              </w:rPr>
              <w:t>新编果盘装饰技法与应用</w:t>
            </w:r>
            <w:r>
              <w:rPr>
                <w:rFonts w:ascii="宋体" w:hAnsi="宋体" w:hint="eastAsia"/>
                <w:szCs w:val="21"/>
              </w:rPr>
              <w:t>》</w:t>
            </w:r>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陈孟建</w:t>
            </w:r>
          </w:p>
        </w:tc>
        <w:tc>
          <w:tcPr>
            <w:tcW w:w="1671" w:type="pct"/>
            <w:shd w:val="clear" w:color="auto" w:fill="auto"/>
          </w:tcPr>
          <w:p w:rsidR="00855C59" w:rsidRDefault="00A9009D">
            <w:pPr>
              <w:snapToGrid w:val="0"/>
              <w:spacing w:line="360" w:lineRule="exact"/>
              <w:jc w:val="center"/>
              <w:rPr>
                <w:rFonts w:ascii="宋体" w:hAnsi="宋体"/>
                <w:szCs w:val="21"/>
              </w:rPr>
            </w:pPr>
            <w:r>
              <w:rPr>
                <w:rFonts w:ascii="宋体" w:hAnsi="宋体"/>
                <w:szCs w:val="21"/>
              </w:rPr>
              <w:t>辽宁科技出版社</w:t>
            </w:r>
          </w:p>
        </w:tc>
      </w:tr>
      <w:tr w:rsidR="00855C59">
        <w:trPr>
          <w:trHeight w:val="344"/>
        </w:trPr>
        <w:tc>
          <w:tcPr>
            <w:tcW w:w="2224" w:type="pct"/>
            <w:shd w:val="clear" w:color="auto" w:fill="auto"/>
          </w:tcPr>
          <w:p w:rsidR="00855C59" w:rsidRDefault="00A9009D">
            <w:pPr>
              <w:jc w:val="center"/>
              <w:rPr>
                <w:rFonts w:ascii="宋体" w:hAnsi="宋体"/>
                <w:szCs w:val="21"/>
              </w:rPr>
            </w:pPr>
            <w:r>
              <w:rPr>
                <w:rFonts w:ascii="宋体" w:hAnsi="宋体" w:hint="eastAsia"/>
                <w:szCs w:val="21"/>
              </w:rPr>
              <w:t>《</w:t>
            </w:r>
            <w:r>
              <w:rPr>
                <w:rFonts w:ascii="宋体" w:hAnsi="宋体"/>
                <w:szCs w:val="21"/>
              </w:rPr>
              <w:t>水果盘饰</w:t>
            </w:r>
            <w:r>
              <w:rPr>
                <w:rFonts w:ascii="宋体" w:hAnsi="宋体" w:hint="eastAsia"/>
                <w:szCs w:val="21"/>
              </w:rPr>
              <w:t>》</w:t>
            </w:r>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明安香</w:t>
            </w:r>
          </w:p>
        </w:tc>
        <w:tc>
          <w:tcPr>
            <w:tcW w:w="1671"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华夏出版社</w:t>
            </w:r>
          </w:p>
        </w:tc>
      </w:tr>
      <w:tr w:rsidR="00855C59">
        <w:trPr>
          <w:trHeight w:val="359"/>
        </w:trPr>
        <w:tc>
          <w:tcPr>
            <w:tcW w:w="2224" w:type="pct"/>
            <w:shd w:val="clear" w:color="auto" w:fill="auto"/>
          </w:tcPr>
          <w:p w:rsidR="00855C59" w:rsidRDefault="00A9009D">
            <w:pPr>
              <w:jc w:val="center"/>
              <w:rPr>
                <w:rFonts w:ascii="宋体" w:hAnsi="宋体"/>
                <w:szCs w:val="21"/>
              </w:rPr>
            </w:pPr>
            <w:r>
              <w:rPr>
                <w:rFonts w:ascii="宋体" w:hAnsi="宋体" w:hint="eastAsia"/>
                <w:szCs w:val="21"/>
              </w:rPr>
              <w:t>《</w:t>
            </w:r>
            <w:r>
              <w:rPr>
                <w:rFonts w:ascii="宋体" w:hAnsi="宋体"/>
                <w:szCs w:val="21"/>
              </w:rPr>
              <w:t>艺术冷拼与实用果盘</w:t>
            </w:r>
            <w:r>
              <w:rPr>
                <w:rFonts w:ascii="宋体" w:hAnsi="宋体" w:hint="eastAsia"/>
                <w:szCs w:val="21"/>
              </w:rPr>
              <w:t>》</w:t>
            </w:r>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徐永记</w:t>
            </w:r>
          </w:p>
        </w:tc>
        <w:tc>
          <w:tcPr>
            <w:tcW w:w="1671"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中国中医药出版社</w:t>
            </w:r>
          </w:p>
        </w:tc>
      </w:tr>
      <w:tr w:rsidR="00855C59">
        <w:trPr>
          <w:trHeight w:val="359"/>
        </w:trPr>
        <w:tc>
          <w:tcPr>
            <w:tcW w:w="2224" w:type="pct"/>
            <w:shd w:val="clear" w:color="auto" w:fill="auto"/>
          </w:tcPr>
          <w:p w:rsidR="00855C59" w:rsidRDefault="00A9009D">
            <w:pPr>
              <w:jc w:val="center"/>
              <w:rPr>
                <w:rFonts w:ascii="宋体" w:hAnsi="宋体"/>
                <w:szCs w:val="21"/>
              </w:rPr>
            </w:pPr>
            <w:r>
              <w:rPr>
                <w:rFonts w:ascii="宋体" w:hAnsi="宋体" w:hint="eastAsia"/>
                <w:szCs w:val="21"/>
              </w:rPr>
              <w:t>《</w:t>
            </w:r>
            <w:r>
              <w:rPr>
                <w:rFonts w:ascii="宋体" w:hAnsi="宋体"/>
                <w:szCs w:val="21"/>
              </w:rPr>
              <w:t>龙井茶鉴赏</w:t>
            </w:r>
            <w:r>
              <w:rPr>
                <w:rFonts w:ascii="宋体" w:hAnsi="宋体" w:hint="eastAsia"/>
                <w:szCs w:val="21"/>
              </w:rPr>
              <w:t>》</w:t>
            </w:r>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高林</w:t>
            </w:r>
          </w:p>
        </w:tc>
        <w:tc>
          <w:tcPr>
            <w:tcW w:w="1671"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科学出版社</w:t>
            </w:r>
          </w:p>
        </w:tc>
      </w:tr>
      <w:tr w:rsidR="00855C59">
        <w:trPr>
          <w:trHeight w:val="344"/>
        </w:trPr>
        <w:tc>
          <w:tcPr>
            <w:tcW w:w="2224" w:type="pct"/>
            <w:shd w:val="clear" w:color="auto" w:fill="auto"/>
          </w:tcPr>
          <w:p w:rsidR="00855C59" w:rsidRDefault="00855C59">
            <w:pPr>
              <w:jc w:val="center"/>
              <w:rPr>
                <w:rFonts w:ascii="宋体" w:hAnsi="宋体"/>
                <w:szCs w:val="21"/>
              </w:rPr>
            </w:pPr>
            <w:hyperlink r:id="rId5" w:tgtFrame="_blank" w:history="1">
              <w:r w:rsidR="00A9009D">
                <w:rPr>
                  <w:rFonts w:ascii="宋体" w:hAnsi="宋体"/>
                  <w:szCs w:val="21"/>
                </w:rPr>
                <w:t>《茶艺百科知识手册》</w:t>
              </w:r>
            </w:hyperlink>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szCs w:val="21"/>
              </w:rPr>
              <w:t>王建荣</w:t>
            </w:r>
          </w:p>
        </w:tc>
        <w:tc>
          <w:tcPr>
            <w:tcW w:w="1671" w:type="pct"/>
            <w:shd w:val="clear" w:color="auto" w:fill="auto"/>
          </w:tcPr>
          <w:p w:rsidR="00855C59" w:rsidRDefault="00A9009D">
            <w:pPr>
              <w:snapToGrid w:val="0"/>
              <w:spacing w:line="360" w:lineRule="exact"/>
              <w:ind w:left="1"/>
              <w:jc w:val="center"/>
              <w:rPr>
                <w:rFonts w:ascii="宋体" w:hAnsi="宋体"/>
                <w:szCs w:val="21"/>
              </w:rPr>
            </w:pPr>
            <w:r>
              <w:rPr>
                <w:rFonts w:ascii="宋体" w:hAnsi="宋体"/>
                <w:szCs w:val="21"/>
              </w:rPr>
              <w:t>山东科学技术出版社</w:t>
            </w:r>
          </w:p>
        </w:tc>
      </w:tr>
      <w:tr w:rsidR="00855C59">
        <w:trPr>
          <w:trHeight w:val="359"/>
        </w:trPr>
        <w:tc>
          <w:tcPr>
            <w:tcW w:w="2224" w:type="pct"/>
            <w:shd w:val="clear" w:color="auto" w:fill="auto"/>
          </w:tcPr>
          <w:p w:rsidR="00855C59" w:rsidRDefault="00A9009D">
            <w:pPr>
              <w:jc w:val="center"/>
              <w:rPr>
                <w:rFonts w:ascii="宋体" w:hAnsi="宋体"/>
                <w:szCs w:val="21"/>
              </w:rPr>
            </w:pPr>
            <w:r>
              <w:rPr>
                <w:rFonts w:ascii="宋体" w:hAnsi="宋体" w:hint="eastAsia"/>
                <w:szCs w:val="21"/>
              </w:rPr>
              <w:t>《</w:t>
            </w:r>
            <w:r>
              <w:rPr>
                <w:rFonts w:ascii="宋体" w:hAnsi="宋体"/>
                <w:szCs w:val="21"/>
              </w:rPr>
              <w:t>茶艺师：中级</w:t>
            </w:r>
            <w:r>
              <w:rPr>
                <w:rFonts w:ascii="宋体" w:hAnsi="宋体" w:hint="eastAsia"/>
                <w:szCs w:val="21"/>
              </w:rPr>
              <w:t>》</w:t>
            </w:r>
          </w:p>
        </w:tc>
        <w:tc>
          <w:tcPr>
            <w:tcW w:w="1105"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刘启贵</w:t>
            </w:r>
          </w:p>
        </w:tc>
        <w:tc>
          <w:tcPr>
            <w:tcW w:w="1671" w:type="pct"/>
            <w:shd w:val="clear" w:color="auto" w:fill="auto"/>
          </w:tcPr>
          <w:p w:rsidR="00855C59" w:rsidRDefault="00A9009D">
            <w:pPr>
              <w:snapToGrid w:val="0"/>
              <w:spacing w:line="360" w:lineRule="exact"/>
              <w:jc w:val="center"/>
              <w:rPr>
                <w:rFonts w:ascii="宋体" w:hAnsi="宋体"/>
                <w:szCs w:val="21"/>
              </w:rPr>
            </w:pPr>
            <w:r>
              <w:rPr>
                <w:rFonts w:ascii="宋体" w:hAnsi="宋体" w:hint="eastAsia"/>
                <w:szCs w:val="21"/>
              </w:rPr>
              <w:t>中国劳动社会保障出版社</w:t>
            </w:r>
          </w:p>
        </w:tc>
      </w:tr>
      <w:tr w:rsidR="00855C59">
        <w:trPr>
          <w:trHeight w:val="345"/>
        </w:trPr>
        <w:tc>
          <w:tcPr>
            <w:tcW w:w="2224" w:type="pct"/>
            <w:shd w:val="clear" w:color="auto" w:fill="auto"/>
          </w:tcPr>
          <w:p w:rsidR="00855C59" w:rsidRDefault="00A9009D">
            <w:pPr>
              <w:jc w:val="center"/>
              <w:rPr>
                <w:rFonts w:ascii="宋体" w:hAnsi="宋体"/>
                <w:szCs w:val="21"/>
              </w:rPr>
            </w:pPr>
            <w:r>
              <w:rPr>
                <w:rFonts w:ascii="宋体" w:hAnsi="宋体" w:hint="eastAsia"/>
                <w:szCs w:val="21"/>
              </w:rPr>
              <w:lastRenderedPageBreak/>
              <w:t>《酒吧管理与产品制作》</w:t>
            </w:r>
          </w:p>
        </w:tc>
        <w:tc>
          <w:tcPr>
            <w:tcW w:w="1105" w:type="pct"/>
            <w:shd w:val="clear" w:color="auto" w:fill="auto"/>
          </w:tcPr>
          <w:p w:rsidR="00855C59" w:rsidRDefault="00A9009D">
            <w:pPr>
              <w:jc w:val="center"/>
              <w:rPr>
                <w:rFonts w:ascii="宋体" w:hAnsi="宋体"/>
                <w:szCs w:val="21"/>
              </w:rPr>
            </w:pPr>
            <w:r>
              <w:rPr>
                <w:rFonts w:ascii="宋体" w:hAnsi="宋体"/>
                <w:szCs w:val="21"/>
              </w:rPr>
              <w:t>陈玉伟</w:t>
            </w:r>
          </w:p>
        </w:tc>
        <w:tc>
          <w:tcPr>
            <w:tcW w:w="1671" w:type="pct"/>
            <w:shd w:val="clear" w:color="auto" w:fill="auto"/>
          </w:tcPr>
          <w:p w:rsidR="00855C59" w:rsidRDefault="00A9009D">
            <w:pPr>
              <w:jc w:val="center"/>
              <w:rPr>
                <w:rFonts w:ascii="宋体" w:hAnsi="宋体"/>
                <w:szCs w:val="21"/>
              </w:rPr>
            </w:pPr>
            <w:r>
              <w:rPr>
                <w:rFonts w:ascii="宋体" w:hAnsi="宋体" w:hint="eastAsia"/>
                <w:szCs w:val="21"/>
              </w:rPr>
              <w:t>中国财富出版社</w:t>
            </w:r>
          </w:p>
        </w:tc>
      </w:tr>
      <w:tr w:rsidR="00855C59">
        <w:trPr>
          <w:trHeight w:val="70"/>
        </w:trPr>
        <w:tc>
          <w:tcPr>
            <w:tcW w:w="2224" w:type="pct"/>
            <w:shd w:val="clear" w:color="auto" w:fill="auto"/>
          </w:tcPr>
          <w:p w:rsidR="00855C59" w:rsidRDefault="00A9009D">
            <w:pPr>
              <w:jc w:val="center"/>
              <w:rPr>
                <w:rFonts w:ascii="宋体" w:hAnsi="宋体"/>
                <w:szCs w:val="21"/>
              </w:rPr>
            </w:pPr>
            <w:bookmarkStart w:id="2" w:name="itemlist-title"/>
            <w:r>
              <w:rPr>
                <w:rFonts w:ascii="宋体" w:hAnsi="宋体" w:hint="eastAsia"/>
                <w:szCs w:val="21"/>
              </w:rPr>
              <w:t>《</w:t>
            </w:r>
            <w:r>
              <w:rPr>
                <w:rFonts w:ascii="宋体" w:hAnsi="宋体"/>
                <w:szCs w:val="21"/>
              </w:rPr>
              <w:t>酒吧经营管理之道</w:t>
            </w:r>
            <w:bookmarkEnd w:id="2"/>
            <w:r>
              <w:rPr>
                <w:rFonts w:ascii="宋体" w:hAnsi="宋体" w:hint="eastAsia"/>
                <w:szCs w:val="21"/>
              </w:rPr>
              <w:t>》</w:t>
            </w:r>
          </w:p>
        </w:tc>
        <w:tc>
          <w:tcPr>
            <w:tcW w:w="1105" w:type="pct"/>
            <w:shd w:val="clear" w:color="auto" w:fill="auto"/>
          </w:tcPr>
          <w:p w:rsidR="00855C59" w:rsidRDefault="00A9009D">
            <w:pPr>
              <w:jc w:val="center"/>
              <w:rPr>
                <w:rFonts w:ascii="宋体" w:hAnsi="宋体"/>
                <w:szCs w:val="21"/>
              </w:rPr>
            </w:pPr>
            <w:bookmarkStart w:id="3" w:name="itemlist-author"/>
            <w:r>
              <w:rPr>
                <w:rFonts w:ascii="宋体" w:hAnsi="宋体" w:hint="eastAsia"/>
                <w:szCs w:val="21"/>
              </w:rPr>
              <w:t>邹舟</w:t>
            </w:r>
            <w:bookmarkEnd w:id="3"/>
          </w:p>
        </w:tc>
        <w:tc>
          <w:tcPr>
            <w:tcW w:w="1671" w:type="pct"/>
            <w:shd w:val="clear" w:color="auto" w:fill="auto"/>
          </w:tcPr>
          <w:p w:rsidR="00855C59" w:rsidRDefault="00A9009D">
            <w:pPr>
              <w:jc w:val="center"/>
              <w:rPr>
                <w:rFonts w:ascii="宋体" w:hAnsi="宋体"/>
                <w:szCs w:val="21"/>
              </w:rPr>
            </w:pPr>
            <w:r>
              <w:rPr>
                <w:rFonts w:ascii="宋体" w:hAnsi="宋体" w:hint="eastAsia"/>
                <w:szCs w:val="21"/>
              </w:rPr>
              <w:t>中国宇航出版社</w:t>
            </w:r>
          </w:p>
        </w:tc>
      </w:tr>
      <w:tr w:rsidR="00855C59">
        <w:trPr>
          <w:trHeight w:val="315"/>
        </w:trPr>
        <w:tc>
          <w:tcPr>
            <w:tcW w:w="2224" w:type="pct"/>
            <w:shd w:val="clear" w:color="auto" w:fill="auto"/>
          </w:tcPr>
          <w:p w:rsidR="00855C59" w:rsidRDefault="00A9009D">
            <w:pPr>
              <w:widowControl/>
              <w:shd w:val="clear" w:color="auto" w:fill="FFFFFF"/>
              <w:spacing w:line="360" w:lineRule="atLeast"/>
              <w:jc w:val="center"/>
              <w:outlineLvl w:val="0"/>
              <w:rPr>
                <w:rFonts w:ascii="宋体" w:hAnsi="宋体"/>
                <w:szCs w:val="21"/>
              </w:rPr>
            </w:pPr>
            <w:r>
              <w:rPr>
                <w:rFonts w:ascii="宋体" w:hAnsi="宋体"/>
                <w:szCs w:val="21"/>
              </w:rPr>
              <w:t>《如何开一家成功的酒吧》</w:t>
            </w:r>
          </w:p>
        </w:tc>
        <w:tc>
          <w:tcPr>
            <w:tcW w:w="1105" w:type="pct"/>
            <w:shd w:val="clear" w:color="auto" w:fill="auto"/>
          </w:tcPr>
          <w:p w:rsidR="00855C59" w:rsidRDefault="00A9009D">
            <w:pPr>
              <w:jc w:val="center"/>
              <w:rPr>
                <w:rFonts w:ascii="宋体" w:hAnsi="宋体"/>
                <w:szCs w:val="21"/>
              </w:rPr>
            </w:pPr>
            <w:r>
              <w:rPr>
                <w:rFonts w:ascii="宋体" w:hAnsi="宋体"/>
                <w:szCs w:val="21"/>
              </w:rPr>
              <w:t>侯吉建</w:t>
            </w:r>
          </w:p>
        </w:tc>
        <w:tc>
          <w:tcPr>
            <w:tcW w:w="1671" w:type="pct"/>
            <w:shd w:val="clear" w:color="auto" w:fill="auto"/>
          </w:tcPr>
          <w:p w:rsidR="00855C59" w:rsidRDefault="00A9009D">
            <w:pPr>
              <w:jc w:val="center"/>
              <w:rPr>
                <w:rFonts w:ascii="宋体" w:hAnsi="宋体"/>
                <w:szCs w:val="21"/>
              </w:rPr>
            </w:pPr>
            <w:r>
              <w:rPr>
                <w:rFonts w:ascii="宋体" w:hAnsi="宋体"/>
                <w:szCs w:val="21"/>
              </w:rPr>
              <w:t>机械工业出版社</w:t>
            </w:r>
          </w:p>
        </w:tc>
      </w:tr>
    </w:tbl>
    <w:p w:rsidR="00855C59" w:rsidRDefault="00A9009D">
      <w:pPr>
        <w:pStyle w:val="a3"/>
        <w:spacing w:line="360" w:lineRule="exact"/>
        <w:ind w:firstLine="240"/>
        <w:rPr>
          <w:rStyle w:val="s19"/>
          <w:rFonts w:ascii="华文仿宋" w:eastAsia="华文仿宋" w:hAnsi="华文仿宋" w:cs="华文仿宋"/>
          <w:kern w:val="0"/>
        </w:rPr>
      </w:pPr>
      <w:r>
        <w:rPr>
          <w:rStyle w:val="s19"/>
          <w:rFonts w:ascii="华文仿宋" w:eastAsia="华文仿宋" w:hAnsi="华文仿宋" w:cs="华文仿宋" w:hint="eastAsia"/>
          <w:kern w:val="0"/>
        </w:rPr>
        <w:t>4</w:t>
      </w:r>
      <w:r>
        <w:rPr>
          <w:rStyle w:val="s19"/>
          <w:rFonts w:ascii="华文仿宋" w:eastAsia="华文仿宋" w:hAnsi="华文仿宋" w:cs="华文仿宋" w:hint="eastAsia"/>
          <w:kern w:val="0"/>
        </w:rPr>
        <w:t>．网络学习资源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2"/>
        <w:gridCol w:w="4702"/>
      </w:tblGrid>
      <w:tr w:rsidR="00855C59">
        <w:trPr>
          <w:trHeight w:val="645"/>
        </w:trPr>
        <w:tc>
          <w:tcPr>
            <w:tcW w:w="3352" w:type="dxa"/>
            <w:tcBorders>
              <w:bottom w:val="single" w:sz="8" w:space="0" w:color="auto"/>
            </w:tcBorders>
            <w:shd w:val="clear" w:color="auto" w:fill="FF9900"/>
            <w:vAlign w:val="center"/>
          </w:tcPr>
          <w:p w:rsidR="00855C59" w:rsidRDefault="00A9009D">
            <w:pPr>
              <w:pStyle w:val="a3"/>
              <w:spacing w:line="360" w:lineRule="exact"/>
              <w:ind w:firstLineChars="0" w:firstLine="0"/>
              <w:rPr>
                <w:rFonts w:ascii="仿宋_GB2312" w:eastAsia="仿宋_GB2312" w:cs="宋体"/>
                <w:b/>
                <w:kern w:val="0"/>
                <w:sz w:val="28"/>
                <w:szCs w:val="28"/>
              </w:rPr>
            </w:pPr>
            <w:r>
              <w:rPr>
                <w:rFonts w:ascii="仿宋_GB2312" w:eastAsia="仿宋_GB2312" w:cs="宋体" w:hint="eastAsia"/>
                <w:b/>
                <w:kern w:val="0"/>
                <w:sz w:val="28"/>
                <w:szCs w:val="28"/>
              </w:rPr>
              <w:t>网</w:t>
            </w:r>
            <w:r>
              <w:rPr>
                <w:rFonts w:ascii="仿宋_GB2312" w:eastAsia="仿宋_GB2312" w:cs="宋体" w:hint="eastAsia"/>
                <w:b/>
                <w:kern w:val="0"/>
                <w:sz w:val="28"/>
                <w:szCs w:val="28"/>
              </w:rPr>
              <w:t xml:space="preserve"> </w:t>
            </w:r>
            <w:r>
              <w:rPr>
                <w:rFonts w:ascii="仿宋_GB2312" w:eastAsia="仿宋_GB2312" w:cs="宋体" w:hint="eastAsia"/>
                <w:b/>
                <w:kern w:val="0"/>
                <w:sz w:val="28"/>
                <w:szCs w:val="28"/>
              </w:rPr>
              <w:t>站</w:t>
            </w:r>
            <w:r>
              <w:rPr>
                <w:rFonts w:ascii="仿宋_GB2312" w:eastAsia="仿宋_GB2312" w:cs="宋体" w:hint="eastAsia"/>
                <w:b/>
                <w:kern w:val="0"/>
                <w:sz w:val="28"/>
                <w:szCs w:val="28"/>
              </w:rPr>
              <w:t xml:space="preserve"> </w:t>
            </w:r>
            <w:r>
              <w:rPr>
                <w:rFonts w:ascii="仿宋_GB2312" w:eastAsia="仿宋_GB2312" w:cs="宋体" w:hint="eastAsia"/>
                <w:b/>
                <w:kern w:val="0"/>
                <w:sz w:val="28"/>
                <w:szCs w:val="28"/>
              </w:rPr>
              <w:t>名</w:t>
            </w:r>
          </w:p>
        </w:tc>
        <w:tc>
          <w:tcPr>
            <w:tcW w:w="4702" w:type="dxa"/>
            <w:tcBorders>
              <w:bottom w:val="single" w:sz="8" w:space="0" w:color="auto"/>
            </w:tcBorders>
            <w:shd w:val="clear" w:color="auto" w:fill="FF9900"/>
            <w:vAlign w:val="center"/>
          </w:tcPr>
          <w:p w:rsidR="00855C59" w:rsidRDefault="00A9009D">
            <w:pPr>
              <w:pStyle w:val="a3"/>
              <w:spacing w:line="360" w:lineRule="exact"/>
              <w:ind w:firstLineChars="0" w:firstLine="0"/>
              <w:rPr>
                <w:rFonts w:ascii="仿宋_GB2312" w:eastAsia="仿宋_GB2312"/>
                <w:b/>
                <w:sz w:val="28"/>
                <w:szCs w:val="28"/>
              </w:rPr>
            </w:pPr>
            <w:r>
              <w:rPr>
                <w:rFonts w:ascii="仿宋_GB2312" w:eastAsia="仿宋_GB2312" w:hint="eastAsia"/>
                <w:b/>
                <w:sz w:val="28"/>
                <w:szCs w:val="28"/>
              </w:rPr>
              <w:t>网</w:t>
            </w:r>
            <w:r>
              <w:rPr>
                <w:rFonts w:ascii="仿宋_GB2312" w:eastAsia="仿宋_GB2312" w:hint="eastAsia"/>
                <w:b/>
                <w:sz w:val="28"/>
                <w:szCs w:val="28"/>
              </w:rPr>
              <w:t xml:space="preserve"> </w:t>
            </w:r>
            <w:r>
              <w:rPr>
                <w:rFonts w:ascii="仿宋_GB2312" w:eastAsia="仿宋_GB2312" w:hint="eastAsia"/>
                <w:b/>
                <w:sz w:val="28"/>
                <w:szCs w:val="28"/>
              </w:rPr>
              <w:t>络</w:t>
            </w:r>
            <w:r>
              <w:rPr>
                <w:rFonts w:ascii="仿宋_GB2312" w:eastAsia="仿宋_GB2312" w:hint="eastAsia"/>
                <w:b/>
                <w:sz w:val="28"/>
                <w:szCs w:val="28"/>
              </w:rPr>
              <w:t xml:space="preserve"> </w:t>
            </w:r>
            <w:r>
              <w:rPr>
                <w:rFonts w:ascii="仿宋_GB2312" w:eastAsia="仿宋_GB2312" w:hint="eastAsia"/>
                <w:b/>
                <w:sz w:val="28"/>
                <w:szCs w:val="28"/>
              </w:rPr>
              <w:t>地</w:t>
            </w:r>
            <w:r>
              <w:rPr>
                <w:rFonts w:ascii="仿宋_GB2312" w:eastAsia="仿宋_GB2312" w:hint="eastAsia"/>
                <w:b/>
                <w:sz w:val="28"/>
                <w:szCs w:val="28"/>
              </w:rPr>
              <w:t xml:space="preserve"> </w:t>
            </w:r>
            <w:r>
              <w:rPr>
                <w:rFonts w:ascii="仿宋_GB2312" w:eastAsia="仿宋_GB2312" w:hint="eastAsia"/>
                <w:b/>
                <w:sz w:val="28"/>
                <w:szCs w:val="28"/>
              </w:rPr>
              <w:t>址</w:t>
            </w:r>
          </w:p>
        </w:tc>
      </w:tr>
      <w:tr w:rsidR="00855C59">
        <w:trPr>
          <w:trHeight w:val="435"/>
        </w:trPr>
        <w:tc>
          <w:tcPr>
            <w:tcW w:w="3352" w:type="dxa"/>
            <w:tcBorders>
              <w:top w:val="single" w:sz="8" w:space="0" w:color="auto"/>
            </w:tcBorders>
            <w:shd w:val="clear" w:color="auto" w:fill="FFFF00"/>
          </w:tcPr>
          <w:p w:rsidR="00855C59" w:rsidRDefault="00A9009D">
            <w:pPr>
              <w:pStyle w:val="a3"/>
              <w:spacing w:line="360" w:lineRule="exact"/>
              <w:ind w:firstLineChars="0" w:firstLine="0"/>
              <w:rPr>
                <w:rFonts w:ascii="仿宋_GB2312" w:eastAsia="仿宋_GB2312" w:cs="宋体"/>
                <w:kern w:val="0"/>
              </w:rPr>
            </w:pPr>
            <w:r>
              <w:rPr>
                <w:rFonts w:ascii="仿宋_GB2312" w:eastAsia="仿宋_GB2312" w:cs="宋体" w:hint="eastAsia"/>
                <w:kern w:val="0"/>
              </w:rPr>
              <w:t>调酒师网</w:t>
            </w:r>
          </w:p>
        </w:tc>
        <w:tc>
          <w:tcPr>
            <w:tcW w:w="4702" w:type="dxa"/>
            <w:tcBorders>
              <w:top w:val="single" w:sz="8" w:space="0" w:color="auto"/>
            </w:tcBorders>
          </w:tcPr>
          <w:p w:rsidR="00855C59" w:rsidRDefault="00A9009D">
            <w:pPr>
              <w:pStyle w:val="a3"/>
              <w:spacing w:line="360" w:lineRule="exact"/>
              <w:rPr>
                <w:rFonts w:ascii="仿宋_GB2312" w:eastAsia="仿宋_GB2312"/>
              </w:rPr>
            </w:pPr>
            <w:r>
              <w:rPr>
                <w:rFonts w:ascii="仿宋_GB2312" w:eastAsia="仿宋_GB2312"/>
              </w:rPr>
              <w:t>http://www.tiaojiushi.com/</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传说调酒师俱乐部</w:t>
            </w:r>
          </w:p>
        </w:tc>
        <w:tc>
          <w:tcPr>
            <w:tcW w:w="4702" w:type="dxa"/>
          </w:tcPr>
          <w:p w:rsidR="00855C59" w:rsidRDefault="00A9009D">
            <w:pPr>
              <w:pStyle w:val="a3"/>
              <w:spacing w:line="360" w:lineRule="exact"/>
              <w:ind w:firstLineChars="0" w:firstLine="0"/>
              <w:rPr>
                <w:rFonts w:ascii="仿宋_GB2312" w:eastAsia="仿宋_GB2312"/>
              </w:rPr>
            </w:pPr>
            <w:r>
              <w:rPr>
                <w:rFonts w:ascii="仿宋_GB2312" w:eastAsia="仿宋_GB2312"/>
              </w:rPr>
              <w:t>http://www.chinalegends.com/</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地平线调酒师培训基地</w:t>
            </w:r>
          </w:p>
        </w:tc>
        <w:tc>
          <w:tcPr>
            <w:tcW w:w="4702" w:type="dxa"/>
          </w:tcPr>
          <w:p w:rsidR="00855C59" w:rsidRDefault="00A9009D">
            <w:pPr>
              <w:pStyle w:val="a3"/>
              <w:spacing w:line="360" w:lineRule="exact"/>
              <w:ind w:firstLineChars="0" w:firstLine="0"/>
              <w:rPr>
                <w:rFonts w:ascii="仿宋_GB2312" w:eastAsia="仿宋_GB2312" w:cs="宋体"/>
                <w:kern w:val="0"/>
              </w:rPr>
            </w:pPr>
            <w:r>
              <w:rPr>
                <w:rFonts w:ascii="仿宋_GB2312" w:eastAsia="仿宋_GB2312" w:cs="宋体"/>
                <w:kern w:val="0"/>
              </w:rPr>
              <w:t>http://www.dpxpx.cn/</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调酒网</w:t>
            </w:r>
          </w:p>
        </w:tc>
        <w:tc>
          <w:tcPr>
            <w:tcW w:w="4702" w:type="dxa"/>
          </w:tcPr>
          <w:p w:rsidR="00855C59" w:rsidRDefault="00A9009D">
            <w:pPr>
              <w:pStyle w:val="a3"/>
              <w:spacing w:line="360" w:lineRule="exact"/>
              <w:ind w:firstLineChars="0" w:firstLine="0"/>
              <w:rPr>
                <w:rFonts w:ascii="仿宋_GB2312" w:eastAsia="仿宋_GB2312"/>
              </w:rPr>
            </w:pPr>
            <w:r>
              <w:rPr>
                <w:rFonts w:ascii="仿宋_GB2312" w:eastAsia="仿宋_GB2312"/>
              </w:rPr>
              <w:t>http://www.tiaojiu8.cn/</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中国酒水网</w:t>
            </w:r>
          </w:p>
        </w:tc>
        <w:tc>
          <w:tcPr>
            <w:tcW w:w="4702" w:type="dxa"/>
          </w:tcPr>
          <w:p w:rsidR="00855C59" w:rsidRDefault="00A9009D">
            <w:pPr>
              <w:pStyle w:val="a3"/>
              <w:spacing w:line="360" w:lineRule="exact"/>
              <w:ind w:firstLineChars="0" w:firstLine="0"/>
              <w:rPr>
                <w:rFonts w:ascii="仿宋_GB2312" w:eastAsia="仿宋_GB2312"/>
              </w:rPr>
            </w:pPr>
            <w:r>
              <w:rPr>
                <w:rFonts w:ascii="仿宋_GB2312" w:eastAsia="仿宋_GB2312"/>
              </w:rPr>
              <w:t>http://www.zgwine.com/</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中国酒水在线</w:t>
            </w:r>
          </w:p>
        </w:tc>
        <w:tc>
          <w:tcPr>
            <w:tcW w:w="4702" w:type="dxa"/>
          </w:tcPr>
          <w:p w:rsidR="00855C59" w:rsidRDefault="00A9009D">
            <w:pPr>
              <w:pStyle w:val="a3"/>
              <w:spacing w:line="360" w:lineRule="exact"/>
              <w:ind w:firstLineChars="0" w:firstLine="0"/>
              <w:rPr>
                <w:rFonts w:ascii="仿宋_GB2312" w:eastAsia="仿宋_GB2312" w:cs="宋体"/>
                <w:kern w:val="0"/>
              </w:rPr>
            </w:pPr>
            <w:r>
              <w:rPr>
                <w:rFonts w:ascii="仿宋_GB2312" w:eastAsia="仿宋_GB2312" w:cs="宋体"/>
                <w:kern w:val="0"/>
              </w:rPr>
              <w:t>http://www.jiushui.net.cn/</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中国酒水信息网</w:t>
            </w:r>
          </w:p>
        </w:tc>
        <w:tc>
          <w:tcPr>
            <w:tcW w:w="4702" w:type="dxa"/>
          </w:tcPr>
          <w:p w:rsidR="00855C59" w:rsidRDefault="00A9009D">
            <w:pPr>
              <w:pStyle w:val="a3"/>
              <w:spacing w:line="360" w:lineRule="exact"/>
              <w:ind w:firstLineChars="0" w:firstLine="0"/>
              <w:rPr>
                <w:rFonts w:ascii="仿宋_GB2312" w:eastAsia="仿宋_GB2312" w:cs="宋体"/>
                <w:kern w:val="0"/>
              </w:rPr>
            </w:pPr>
            <w:r>
              <w:rPr>
                <w:rFonts w:ascii="仿宋_GB2312" w:eastAsia="仿宋_GB2312" w:cs="宋体"/>
                <w:kern w:val="0"/>
              </w:rPr>
              <w:t>http://www.chn69.com/</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中华茶道网</w:t>
            </w:r>
          </w:p>
        </w:tc>
        <w:tc>
          <w:tcPr>
            <w:tcW w:w="4702" w:type="dxa"/>
          </w:tcPr>
          <w:p w:rsidR="00855C59" w:rsidRDefault="00A9009D">
            <w:pPr>
              <w:pStyle w:val="a3"/>
              <w:spacing w:line="360" w:lineRule="exact"/>
              <w:ind w:firstLineChars="0" w:firstLine="0"/>
              <w:rPr>
                <w:rFonts w:ascii="仿宋_GB2312" w:eastAsia="仿宋_GB2312"/>
              </w:rPr>
            </w:pPr>
            <w:r>
              <w:rPr>
                <w:rFonts w:ascii="仿宋_GB2312" w:eastAsia="仿宋_GB2312"/>
              </w:rPr>
              <w:t>http://www.chinaetea.com/</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中原茶道</w:t>
            </w:r>
          </w:p>
        </w:tc>
        <w:tc>
          <w:tcPr>
            <w:tcW w:w="4702" w:type="dxa"/>
          </w:tcPr>
          <w:p w:rsidR="00855C59" w:rsidRDefault="00A9009D">
            <w:pPr>
              <w:pStyle w:val="a3"/>
              <w:spacing w:line="360" w:lineRule="exact"/>
              <w:ind w:firstLineChars="0" w:firstLine="0"/>
              <w:rPr>
                <w:rFonts w:ascii="仿宋_GB2312" w:eastAsia="仿宋_GB2312"/>
              </w:rPr>
            </w:pPr>
            <w:r>
              <w:rPr>
                <w:rFonts w:ascii="仿宋_GB2312" w:eastAsia="仿宋_GB2312"/>
              </w:rPr>
              <w:t>http://www.125977.com/</w:t>
            </w:r>
          </w:p>
        </w:tc>
      </w:tr>
      <w:tr w:rsidR="00855C59">
        <w:tc>
          <w:tcPr>
            <w:tcW w:w="3352" w:type="dxa"/>
            <w:shd w:val="clear" w:color="auto" w:fill="FFFF00"/>
          </w:tcPr>
          <w:p w:rsidR="00855C59" w:rsidRDefault="00A9009D">
            <w:pPr>
              <w:pStyle w:val="a3"/>
              <w:spacing w:line="360" w:lineRule="exact"/>
              <w:ind w:firstLineChars="0" w:firstLine="0"/>
              <w:rPr>
                <w:rFonts w:ascii="仿宋_GB2312" w:eastAsia="仿宋_GB2312"/>
              </w:rPr>
            </w:pPr>
            <w:r>
              <w:rPr>
                <w:rFonts w:ascii="仿宋_GB2312" w:eastAsia="仿宋_GB2312" w:cs="宋体" w:hint="eastAsia"/>
                <w:kern w:val="0"/>
              </w:rPr>
              <w:t>中国茶道门户</w:t>
            </w:r>
          </w:p>
        </w:tc>
        <w:tc>
          <w:tcPr>
            <w:tcW w:w="4702" w:type="dxa"/>
          </w:tcPr>
          <w:p w:rsidR="00855C59" w:rsidRDefault="00A9009D">
            <w:pPr>
              <w:pStyle w:val="a3"/>
              <w:spacing w:line="360" w:lineRule="exact"/>
              <w:ind w:firstLineChars="0" w:firstLine="0"/>
              <w:rPr>
                <w:rFonts w:ascii="仿宋_GB2312" w:eastAsia="仿宋_GB2312"/>
              </w:rPr>
            </w:pPr>
            <w:r>
              <w:rPr>
                <w:rFonts w:ascii="仿宋_GB2312" w:eastAsia="仿宋_GB2312"/>
              </w:rPr>
              <w:t>http://www.chinachadao.com/</w:t>
            </w:r>
          </w:p>
        </w:tc>
      </w:tr>
    </w:tbl>
    <w:p w:rsidR="00855C59" w:rsidRDefault="00855C59">
      <w:pPr>
        <w:spacing w:line="400" w:lineRule="exact"/>
        <w:ind w:firstLineChars="274" w:firstLine="575"/>
      </w:pPr>
    </w:p>
    <w:p w:rsidR="00855C59" w:rsidRDefault="00855C59">
      <w:pPr>
        <w:autoSpaceDE w:val="0"/>
        <w:autoSpaceDN w:val="0"/>
        <w:adjustRightInd w:val="0"/>
        <w:spacing w:line="400" w:lineRule="exact"/>
        <w:ind w:left="1890" w:hangingChars="900" w:hanging="1890"/>
        <w:jc w:val="left"/>
        <w:rPr>
          <w:kern w:val="0"/>
        </w:rPr>
      </w:pPr>
    </w:p>
    <w:p w:rsidR="00855C59" w:rsidRDefault="00855C59"/>
    <w:sectPr w:rsidR="00855C59" w:rsidSect="00855C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仿宋"/>
    <w:charset w:val="86"/>
    <w:family w:val="auto"/>
    <w:pitch w:val="default"/>
    <w:sig w:usb0="00000000" w:usb1="0000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pingfang sc">
    <w:altName w:val="Segoe Print"/>
    <w:charset w:val="00"/>
    <w:family w:val="auto"/>
    <w:pitch w:val="default"/>
    <w:sig w:usb0="00000000" w:usb1="00000000" w:usb2="00000000" w:usb3="00000000" w:csb0="00000000" w:csb1="00000000"/>
  </w:font>
  <w:font w:name="pingfang sc semibold">
    <w:altName w:val="Segoe Print"/>
    <w:charset w:val="00"/>
    <w:family w:val="auto"/>
    <w:pitch w:val="default"/>
    <w:sig w:usb0="00000000" w:usb1="00000000" w:usb2="00000000" w:usb3="00000000" w:csb0="00000000" w:csb1="00000000"/>
  </w:font>
  <w:font w:name="songti sc">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altName w:val="Segoe Print"/>
    <w:panose1 w:val="02020603050405020304"/>
    <w:charset w:val="00"/>
    <w:family w:val="roman"/>
    <w:pitch w:val="default"/>
    <w:sig w:usb0="00000000" w:usb1="00000000" w:usb2="00000000" w:usb3="00000000" w:csb0="000001FF" w:csb1="00000000"/>
  </w:font>
  <w:font w:name="lucida grande">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华文黑体">
    <w:altName w:val="黑体"/>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0F0B"/>
    <w:rsid w:val="00011206"/>
    <w:rsid w:val="00024831"/>
    <w:rsid w:val="00031865"/>
    <w:rsid w:val="00041242"/>
    <w:rsid w:val="00075ADB"/>
    <w:rsid w:val="00076F8A"/>
    <w:rsid w:val="0007764F"/>
    <w:rsid w:val="000A543C"/>
    <w:rsid w:val="000B02F8"/>
    <w:rsid w:val="000B1B3F"/>
    <w:rsid w:val="000E7AE7"/>
    <w:rsid w:val="000F2512"/>
    <w:rsid w:val="0011225D"/>
    <w:rsid w:val="0014101E"/>
    <w:rsid w:val="001417C7"/>
    <w:rsid w:val="001628B1"/>
    <w:rsid w:val="00182009"/>
    <w:rsid w:val="00195EE8"/>
    <w:rsid w:val="001D248F"/>
    <w:rsid w:val="001E5017"/>
    <w:rsid w:val="001F06CA"/>
    <w:rsid w:val="001F482A"/>
    <w:rsid w:val="00202874"/>
    <w:rsid w:val="00205AC9"/>
    <w:rsid w:val="0021000D"/>
    <w:rsid w:val="0023479E"/>
    <w:rsid w:val="00235055"/>
    <w:rsid w:val="00247940"/>
    <w:rsid w:val="00252604"/>
    <w:rsid w:val="00274EA9"/>
    <w:rsid w:val="0028359C"/>
    <w:rsid w:val="0029502C"/>
    <w:rsid w:val="002C44F0"/>
    <w:rsid w:val="002D0F0B"/>
    <w:rsid w:val="002D1FDD"/>
    <w:rsid w:val="003031FB"/>
    <w:rsid w:val="00332A40"/>
    <w:rsid w:val="003544A4"/>
    <w:rsid w:val="00360848"/>
    <w:rsid w:val="00381320"/>
    <w:rsid w:val="0038448F"/>
    <w:rsid w:val="00392ACD"/>
    <w:rsid w:val="00393B45"/>
    <w:rsid w:val="003B0EBA"/>
    <w:rsid w:val="003B69E8"/>
    <w:rsid w:val="003D47FC"/>
    <w:rsid w:val="003F6654"/>
    <w:rsid w:val="0041132C"/>
    <w:rsid w:val="00416413"/>
    <w:rsid w:val="004404C9"/>
    <w:rsid w:val="0044162E"/>
    <w:rsid w:val="00447E8C"/>
    <w:rsid w:val="0045021B"/>
    <w:rsid w:val="0046458B"/>
    <w:rsid w:val="00464F65"/>
    <w:rsid w:val="004752D3"/>
    <w:rsid w:val="0047567A"/>
    <w:rsid w:val="00476055"/>
    <w:rsid w:val="00492929"/>
    <w:rsid w:val="004A1C54"/>
    <w:rsid w:val="004C3AE1"/>
    <w:rsid w:val="004E504C"/>
    <w:rsid w:val="004F224C"/>
    <w:rsid w:val="004F3087"/>
    <w:rsid w:val="004F50A8"/>
    <w:rsid w:val="005344BE"/>
    <w:rsid w:val="00555536"/>
    <w:rsid w:val="00556056"/>
    <w:rsid w:val="005707A6"/>
    <w:rsid w:val="00586CF7"/>
    <w:rsid w:val="00591ECE"/>
    <w:rsid w:val="005A45D3"/>
    <w:rsid w:val="005B6C8D"/>
    <w:rsid w:val="005C28EC"/>
    <w:rsid w:val="005C4E19"/>
    <w:rsid w:val="005C766B"/>
    <w:rsid w:val="005D708E"/>
    <w:rsid w:val="005D73EC"/>
    <w:rsid w:val="006101E3"/>
    <w:rsid w:val="00626473"/>
    <w:rsid w:val="00637636"/>
    <w:rsid w:val="0065320B"/>
    <w:rsid w:val="00672B98"/>
    <w:rsid w:val="00674CF8"/>
    <w:rsid w:val="006839B1"/>
    <w:rsid w:val="00691CC7"/>
    <w:rsid w:val="006A44FB"/>
    <w:rsid w:val="006C79FA"/>
    <w:rsid w:val="006D4FB8"/>
    <w:rsid w:val="006F0581"/>
    <w:rsid w:val="00703747"/>
    <w:rsid w:val="007104D8"/>
    <w:rsid w:val="00732CF5"/>
    <w:rsid w:val="00746D3E"/>
    <w:rsid w:val="007530A2"/>
    <w:rsid w:val="00774C93"/>
    <w:rsid w:val="0079672F"/>
    <w:rsid w:val="00797A10"/>
    <w:rsid w:val="007C7240"/>
    <w:rsid w:val="007F69D4"/>
    <w:rsid w:val="008022CA"/>
    <w:rsid w:val="008056B6"/>
    <w:rsid w:val="008118BE"/>
    <w:rsid w:val="00832449"/>
    <w:rsid w:val="0084340D"/>
    <w:rsid w:val="00851622"/>
    <w:rsid w:val="008551D4"/>
    <w:rsid w:val="00855C59"/>
    <w:rsid w:val="00857355"/>
    <w:rsid w:val="00860CE1"/>
    <w:rsid w:val="008836C1"/>
    <w:rsid w:val="008A7A65"/>
    <w:rsid w:val="008B2B9E"/>
    <w:rsid w:val="008C2C00"/>
    <w:rsid w:val="008D3B6A"/>
    <w:rsid w:val="008D505F"/>
    <w:rsid w:val="008E3D7E"/>
    <w:rsid w:val="0090407D"/>
    <w:rsid w:val="0090711A"/>
    <w:rsid w:val="00914D86"/>
    <w:rsid w:val="00920EC1"/>
    <w:rsid w:val="00962B26"/>
    <w:rsid w:val="00963212"/>
    <w:rsid w:val="0099662D"/>
    <w:rsid w:val="009B54DE"/>
    <w:rsid w:val="009D400D"/>
    <w:rsid w:val="009F62E2"/>
    <w:rsid w:val="00A15A74"/>
    <w:rsid w:val="00A562A0"/>
    <w:rsid w:val="00A56F34"/>
    <w:rsid w:val="00A72CC1"/>
    <w:rsid w:val="00A9009D"/>
    <w:rsid w:val="00AB5437"/>
    <w:rsid w:val="00AD359D"/>
    <w:rsid w:val="00AD4DA1"/>
    <w:rsid w:val="00AF1A38"/>
    <w:rsid w:val="00B0191E"/>
    <w:rsid w:val="00B1535C"/>
    <w:rsid w:val="00B179B5"/>
    <w:rsid w:val="00B36774"/>
    <w:rsid w:val="00B624E0"/>
    <w:rsid w:val="00B7074B"/>
    <w:rsid w:val="00B814A4"/>
    <w:rsid w:val="00B90A55"/>
    <w:rsid w:val="00BA753F"/>
    <w:rsid w:val="00BB1FD7"/>
    <w:rsid w:val="00BB5A26"/>
    <w:rsid w:val="00C1748D"/>
    <w:rsid w:val="00C33202"/>
    <w:rsid w:val="00C50617"/>
    <w:rsid w:val="00C53360"/>
    <w:rsid w:val="00C812B7"/>
    <w:rsid w:val="00CA1ACC"/>
    <w:rsid w:val="00CB7EDA"/>
    <w:rsid w:val="00CC4887"/>
    <w:rsid w:val="00CC6574"/>
    <w:rsid w:val="00CD5E68"/>
    <w:rsid w:val="00CD71C1"/>
    <w:rsid w:val="00D232D2"/>
    <w:rsid w:val="00D33FE9"/>
    <w:rsid w:val="00D72CF7"/>
    <w:rsid w:val="00D854B4"/>
    <w:rsid w:val="00DC2987"/>
    <w:rsid w:val="00DD34C7"/>
    <w:rsid w:val="00DF1ECB"/>
    <w:rsid w:val="00E14D0F"/>
    <w:rsid w:val="00E22AF0"/>
    <w:rsid w:val="00E40176"/>
    <w:rsid w:val="00E44E63"/>
    <w:rsid w:val="00E46057"/>
    <w:rsid w:val="00E47F00"/>
    <w:rsid w:val="00E76985"/>
    <w:rsid w:val="00E838B5"/>
    <w:rsid w:val="00E969D1"/>
    <w:rsid w:val="00F00026"/>
    <w:rsid w:val="00F04B91"/>
    <w:rsid w:val="00F168A1"/>
    <w:rsid w:val="00F51910"/>
    <w:rsid w:val="00F51D14"/>
    <w:rsid w:val="00F63FD5"/>
    <w:rsid w:val="00F64D41"/>
    <w:rsid w:val="00F82B09"/>
    <w:rsid w:val="00F95B05"/>
    <w:rsid w:val="00FC5F40"/>
    <w:rsid w:val="00FD673C"/>
    <w:rsid w:val="00FF0499"/>
    <w:rsid w:val="00FF6CD9"/>
    <w:rsid w:val="2EE121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55C59"/>
    <w:pPr>
      <w:spacing w:before="100" w:beforeAutospacing="1" w:after="100" w:afterAutospacing="1" w:line="60" w:lineRule="auto"/>
      <w:ind w:firstLineChars="100" w:firstLine="210"/>
    </w:pPr>
    <w:rPr>
      <w:rFonts w:ascii="Times New Roman" w:eastAsia="宋体" w:hAnsi="Times New Roman" w:cs="Times New Roman"/>
    </w:rPr>
  </w:style>
  <w:style w:type="paragraph" w:styleId="a4">
    <w:name w:val="footer"/>
    <w:basedOn w:val="a"/>
    <w:link w:val="Char0"/>
    <w:uiPriority w:val="99"/>
    <w:unhideWhenUsed/>
    <w:rsid w:val="00855C59"/>
    <w:pPr>
      <w:tabs>
        <w:tab w:val="center" w:pos="4153"/>
        <w:tab w:val="right" w:pos="8306"/>
      </w:tabs>
      <w:snapToGrid w:val="0"/>
      <w:jc w:val="left"/>
    </w:pPr>
    <w:rPr>
      <w:sz w:val="18"/>
      <w:szCs w:val="18"/>
    </w:rPr>
  </w:style>
  <w:style w:type="paragraph" w:styleId="a5">
    <w:name w:val="header"/>
    <w:basedOn w:val="a"/>
    <w:link w:val="Char1"/>
    <w:uiPriority w:val="99"/>
    <w:unhideWhenUsed/>
    <w:rsid w:val="00855C59"/>
    <w:pPr>
      <w:pBdr>
        <w:bottom w:val="single" w:sz="6" w:space="1" w:color="auto"/>
      </w:pBdr>
      <w:tabs>
        <w:tab w:val="center" w:pos="4153"/>
        <w:tab w:val="right" w:pos="8306"/>
      </w:tabs>
      <w:snapToGrid w:val="0"/>
      <w:jc w:val="center"/>
    </w:pPr>
    <w:rPr>
      <w:sz w:val="18"/>
      <w:szCs w:val="18"/>
    </w:rPr>
  </w:style>
  <w:style w:type="paragraph" w:customStyle="1" w:styleId="p2">
    <w:name w:val="p2"/>
    <w:basedOn w:val="a"/>
    <w:rsid w:val="00855C59"/>
    <w:pPr>
      <w:jc w:val="left"/>
    </w:pPr>
    <w:rPr>
      <w:rFonts w:ascii="华文仿宋" w:eastAsia="华文仿宋" w:hAnsi="华文仿宋" w:cs="Times New Roman"/>
      <w:color w:val="000000"/>
      <w:kern w:val="0"/>
      <w:sz w:val="24"/>
    </w:rPr>
  </w:style>
  <w:style w:type="character" w:customStyle="1" w:styleId="s2">
    <w:name w:val="s2"/>
    <w:basedOn w:val="a0"/>
    <w:rsid w:val="00855C59"/>
    <w:rPr>
      <w:rFonts w:ascii="Helvetica" w:eastAsia="Helvetica" w:hAnsi="Helvetica" w:cs="Helvetica" w:hint="default"/>
      <w:sz w:val="28"/>
      <w:szCs w:val="28"/>
    </w:rPr>
  </w:style>
  <w:style w:type="character" w:customStyle="1" w:styleId="s1">
    <w:name w:val="s1"/>
    <w:basedOn w:val="a0"/>
    <w:qFormat/>
    <w:rsid w:val="00855C59"/>
  </w:style>
  <w:style w:type="character" w:customStyle="1" w:styleId="s3">
    <w:name w:val="s3"/>
    <w:basedOn w:val="a0"/>
    <w:qFormat/>
    <w:rsid w:val="00855C59"/>
    <w:rPr>
      <w:rFonts w:ascii="pingfang sc" w:eastAsia="pingfang sc" w:hAnsi="pingfang sc" w:cs="pingfang sc"/>
      <w:sz w:val="28"/>
      <w:szCs w:val="28"/>
    </w:rPr>
  </w:style>
  <w:style w:type="paragraph" w:customStyle="1" w:styleId="p1">
    <w:name w:val="p1"/>
    <w:basedOn w:val="a"/>
    <w:qFormat/>
    <w:rsid w:val="00855C59"/>
    <w:pPr>
      <w:jc w:val="left"/>
    </w:pPr>
    <w:rPr>
      <w:rFonts w:ascii="华文仿宋" w:eastAsia="华文仿宋" w:hAnsi="华文仿宋" w:cs="Times New Roman"/>
      <w:color w:val="000000"/>
      <w:kern w:val="0"/>
      <w:sz w:val="24"/>
    </w:rPr>
  </w:style>
  <w:style w:type="paragraph" w:customStyle="1" w:styleId="p7">
    <w:name w:val="p7"/>
    <w:basedOn w:val="a"/>
    <w:qFormat/>
    <w:rsid w:val="00855C59"/>
    <w:pPr>
      <w:ind w:firstLine="198"/>
      <w:jc w:val="center"/>
    </w:pPr>
    <w:rPr>
      <w:rFonts w:ascii="Helvetica" w:eastAsia="Helvetica" w:hAnsi="Helvetica" w:cs="Times New Roman"/>
      <w:color w:val="000000"/>
      <w:kern w:val="0"/>
      <w:sz w:val="44"/>
      <w:szCs w:val="44"/>
    </w:rPr>
  </w:style>
  <w:style w:type="paragraph" w:customStyle="1" w:styleId="p8">
    <w:name w:val="p8"/>
    <w:basedOn w:val="a"/>
    <w:rsid w:val="00855C59"/>
    <w:pPr>
      <w:ind w:firstLine="198"/>
      <w:jc w:val="center"/>
    </w:pPr>
    <w:rPr>
      <w:rFonts w:ascii="pingfang sc semibold" w:eastAsia="pingfang sc semibold" w:hAnsi="pingfang sc semibold" w:cs="Times New Roman"/>
      <w:color w:val="000000"/>
      <w:kern w:val="0"/>
      <w:sz w:val="52"/>
      <w:szCs w:val="52"/>
    </w:rPr>
  </w:style>
  <w:style w:type="character" w:customStyle="1" w:styleId="s4">
    <w:name w:val="s4"/>
    <w:basedOn w:val="a0"/>
    <w:qFormat/>
    <w:rsid w:val="00855C59"/>
    <w:rPr>
      <w:rFonts w:ascii="pingfang sc" w:eastAsia="pingfang sc" w:hAnsi="pingfang sc" w:cs="pingfang sc" w:hint="default"/>
      <w:sz w:val="52"/>
      <w:szCs w:val="52"/>
    </w:rPr>
  </w:style>
  <w:style w:type="character" w:customStyle="1" w:styleId="s5">
    <w:name w:val="s5"/>
    <w:basedOn w:val="a0"/>
    <w:rsid w:val="00855C59"/>
    <w:rPr>
      <w:rFonts w:ascii="pingfang sc" w:eastAsia="pingfang sc" w:hAnsi="pingfang sc" w:cs="pingfang sc" w:hint="default"/>
      <w:sz w:val="32"/>
      <w:szCs w:val="32"/>
    </w:rPr>
  </w:style>
  <w:style w:type="paragraph" w:customStyle="1" w:styleId="p11">
    <w:name w:val="p11"/>
    <w:basedOn w:val="a"/>
    <w:rsid w:val="00855C59"/>
    <w:pPr>
      <w:ind w:firstLine="790"/>
    </w:pPr>
    <w:rPr>
      <w:rFonts w:ascii="pingfang sc" w:eastAsia="pingfang sc" w:hAnsi="pingfang sc" w:cs="Times New Roman"/>
      <w:color w:val="0000FF"/>
      <w:kern w:val="0"/>
      <w:sz w:val="24"/>
    </w:rPr>
  </w:style>
  <w:style w:type="character" w:customStyle="1" w:styleId="s6">
    <w:name w:val="s6"/>
    <w:basedOn w:val="a0"/>
    <w:qFormat/>
    <w:rsid w:val="00855C59"/>
    <w:rPr>
      <w:rFonts w:ascii="pingfang sc" w:eastAsia="pingfang sc" w:hAnsi="pingfang sc" w:cs="pingfang sc" w:hint="default"/>
      <w:color w:val="000000"/>
      <w:sz w:val="32"/>
      <w:szCs w:val="32"/>
    </w:rPr>
  </w:style>
  <w:style w:type="paragraph" w:customStyle="1" w:styleId="p13">
    <w:name w:val="p13"/>
    <w:basedOn w:val="a"/>
    <w:qFormat/>
    <w:rsid w:val="00855C59"/>
    <w:pPr>
      <w:ind w:firstLine="802"/>
    </w:pPr>
    <w:rPr>
      <w:rFonts w:ascii="pingfang sc semibold" w:eastAsia="pingfang sc semibold" w:hAnsi="pingfang sc semibold" w:cs="Times New Roman"/>
      <w:color w:val="000000"/>
      <w:kern w:val="0"/>
      <w:sz w:val="32"/>
      <w:szCs w:val="32"/>
    </w:rPr>
  </w:style>
  <w:style w:type="paragraph" w:customStyle="1" w:styleId="p15">
    <w:name w:val="p15"/>
    <w:basedOn w:val="a"/>
    <w:qFormat/>
    <w:rsid w:val="00855C59"/>
    <w:pPr>
      <w:ind w:firstLine="790"/>
    </w:pPr>
    <w:rPr>
      <w:rFonts w:ascii="Helvetica" w:eastAsia="Helvetica" w:hAnsi="Helvetica" w:cs="Times New Roman"/>
      <w:color w:val="0000FF"/>
      <w:kern w:val="0"/>
      <w:sz w:val="24"/>
    </w:rPr>
  </w:style>
  <w:style w:type="character" w:customStyle="1" w:styleId="s9">
    <w:name w:val="s9"/>
    <w:basedOn w:val="a0"/>
    <w:rsid w:val="00855C59"/>
    <w:rPr>
      <w:rFonts w:ascii="pingfang sc" w:eastAsia="pingfang sc" w:hAnsi="pingfang sc" w:cs="pingfang sc" w:hint="default"/>
      <w:sz w:val="24"/>
      <w:szCs w:val="24"/>
    </w:rPr>
  </w:style>
  <w:style w:type="paragraph" w:customStyle="1" w:styleId="p16">
    <w:name w:val="p16"/>
    <w:basedOn w:val="a"/>
    <w:qFormat/>
    <w:rsid w:val="00855C59"/>
    <w:pPr>
      <w:ind w:left="324" w:firstLine="472"/>
    </w:pPr>
    <w:rPr>
      <w:rFonts w:ascii="pingfang sc" w:eastAsia="pingfang sc" w:hAnsi="pingfang sc" w:cs="Times New Roman"/>
      <w:color w:val="0000FF"/>
      <w:kern w:val="0"/>
      <w:sz w:val="24"/>
    </w:rPr>
  </w:style>
  <w:style w:type="paragraph" w:customStyle="1" w:styleId="p17">
    <w:name w:val="p17"/>
    <w:basedOn w:val="a"/>
    <w:qFormat/>
    <w:rsid w:val="00855C59"/>
    <w:pPr>
      <w:ind w:firstLine="802"/>
    </w:pPr>
    <w:rPr>
      <w:rFonts w:ascii="Helvetica" w:eastAsia="Helvetica" w:hAnsi="Helvetica" w:cs="Times New Roman"/>
      <w:color w:val="000000"/>
      <w:kern w:val="0"/>
      <w:sz w:val="32"/>
      <w:szCs w:val="32"/>
    </w:rPr>
  </w:style>
  <w:style w:type="paragraph" w:customStyle="1" w:styleId="p18">
    <w:name w:val="p18"/>
    <w:basedOn w:val="a"/>
    <w:qFormat/>
    <w:rsid w:val="00855C59"/>
    <w:pPr>
      <w:spacing w:after="156"/>
      <w:jc w:val="center"/>
    </w:pPr>
    <w:rPr>
      <w:rFonts w:ascii="Helvetica" w:eastAsia="Helvetica" w:hAnsi="Helvetica" w:cs="Times New Roman"/>
      <w:color w:val="000000"/>
      <w:kern w:val="0"/>
      <w:sz w:val="44"/>
      <w:szCs w:val="44"/>
    </w:rPr>
  </w:style>
  <w:style w:type="paragraph" w:customStyle="1" w:styleId="p19">
    <w:name w:val="p19"/>
    <w:basedOn w:val="a"/>
    <w:qFormat/>
    <w:rsid w:val="00855C59"/>
    <w:pPr>
      <w:spacing w:after="156"/>
    </w:pPr>
    <w:rPr>
      <w:rFonts w:ascii="pingfang sc" w:eastAsia="pingfang sc" w:hAnsi="pingfang sc" w:cs="Times New Roman"/>
      <w:color w:val="FF0000"/>
      <w:kern w:val="0"/>
      <w:sz w:val="24"/>
    </w:rPr>
  </w:style>
  <w:style w:type="character" w:customStyle="1" w:styleId="s10">
    <w:name w:val="s10"/>
    <w:basedOn w:val="a0"/>
    <w:qFormat/>
    <w:rsid w:val="00855C59"/>
    <w:rPr>
      <w:rFonts w:ascii="pingfang sc" w:eastAsia="pingfang sc" w:hAnsi="pingfang sc" w:cs="pingfang sc" w:hint="default"/>
      <w:color w:val="000000"/>
      <w:sz w:val="28"/>
      <w:szCs w:val="28"/>
    </w:rPr>
  </w:style>
  <w:style w:type="paragraph" w:customStyle="1" w:styleId="p20">
    <w:name w:val="p20"/>
    <w:basedOn w:val="a"/>
    <w:rsid w:val="00855C59"/>
    <w:rPr>
      <w:rFonts w:ascii="songti sc" w:eastAsia="songti sc" w:hAnsi="songti sc" w:cs="Times New Roman"/>
      <w:color w:val="0000FF"/>
      <w:kern w:val="0"/>
      <w:sz w:val="24"/>
    </w:rPr>
  </w:style>
  <w:style w:type="character" w:customStyle="1" w:styleId="s11">
    <w:name w:val="s11"/>
    <w:basedOn w:val="a0"/>
    <w:qFormat/>
    <w:rsid w:val="00855C59"/>
    <w:rPr>
      <w:color w:val="000000"/>
    </w:rPr>
  </w:style>
  <w:style w:type="character" w:customStyle="1" w:styleId="s12">
    <w:name w:val="s12"/>
    <w:basedOn w:val="a0"/>
    <w:rsid w:val="00855C59"/>
    <w:rPr>
      <w:rFonts w:ascii="songti sc" w:eastAsia="songti sc" w:hAnsi="songti sc" w:cs="songti sc" w:hint="default"/>
      <w:color w:val="000000"/>
      <w:sz w:val="24"/>
      <w:szCs w:val="24"/>
    </w:rPr>
  </w:style>
  <w:style w:type="character" w:customStyle="1" w:styleId="s13">
    <w:name w:val="s13"/>
    <w:basedOn w:val="a0"/>
    <w:rsid w:val="00855C59"/>
    <w:rPr>
      <w:rFonts w:ascii="songti sc" w:eastAsia="songti sc" w:hAnsi="songti sc" w:cs="songti sc" w:hint="default"/>
      <w:sz w:val="24"/>
      <w:szCs w:val="24"/>
    </w:rPr>
  </w:style>
  <w:style w:type="paragraph" w:customStyle="1" w:styleId="p21">
    <w:name w:val="p21"/>
    <w:basedOn w:val="a"/>
    <w:qFormat/>
    <w:rsid w:val="00855C59"/>
    <w:pPr>
      <w:jc w:val="left"/>
    </w:pPr>
    <w:rPr>
      <w:rFonts w:ascii="pingfang sc" w:eastAsia="pingfang sc" w:hAnsi="pingfang sc" w:cs="Times New Roman"/>
      <w:color w:val="0000FF"/>
      <w:kern w:val="0"/>
      <w:sz w:val="24"/>
    </w:rPr>
  </w:style>
  <w:style w:type="paragraph" w:customStyle="1" w:styleId="p22">
    <w:name w:val="p22"/>
    <w:basedOn w:val="a"/>
    <w:qFormat/>
    <w:rsid w:val="00855C59"/>
    <w:pPr>
      <w:jc w:val="left"/>
    </w:pPr>
    <w:rPr>
      <w:rFonts w:ascii="Helvetica" w:eastAsia="Helvetica" w:hAnsi="Helvetica" w:cs="Times New Roman"/>
      <w:color w:val="0000FF"/>
      <w:kern w:val="0"/>
      <w:sz w:val="24"/>
    </w:rPr>
  </w:style>
  <w:style w:type="paragraph" w:customStyle="1" w:styleId="p23">
    <w:name w:val="p23"/>
    <w:basedOn w:val="a"/>
    <w:qFormat/>
    <w:rsid w:val="00855C59"/>
    <w:rPr>
      <w:rFonts w:ascii="Helvetica" w:eastAsia="Helvetica" w:hAnsi="Helvetica" w:cs="Times New Roman"/>
      <w:color w:val="0000FF"/>
      <w:kern w:val="0"/>
      <w:sz w:val="24"/>
    </w:rPr>
  </w:style>
  <w:style w:type="paragraph" w:customStyle="1" w:styleId="p25">
    <w:name w:val="p25"/>
    <w:basedOn w:val="a"/>
    <w:rsid w:val="00855C59"/>
    <w:rPr>
      <w:rFonts w:ascii="songti sc" w:eastAsia="songti sc" w:hAnsi="songti sc" w:cs="Times New Roman"/>
      <w:color w:val="000000"/>
      <w:kern w:val="0"/>
      <w:sz w:val="24"/>
    </w:rPr>
  </w:style>
  <w:style w:type="paragraph" w:customStyle="1" w:styleId="p27">
    <w:name w:val="p27"/>
    <w:basedOn w:val="a"/>
    <w:qFormat/>
    <w:rsid w:val="00855C59"/>
    <w:pPr>
      <w:jc w:val="left"/>
    </w:pPr>
    <w:rPr>
      <w:rFonts w:ascii="songti sc" w:eastAsia="songti sc" w:hAnsi="songti sc" w:cs="Times New Roman"/>
      <w:color w:val="FF0000"/>
      <w:kern w:val="0"/>
      <w:sz w:val="24"/>
    </w:rPr>
  </w:style>
  <w:style w:type="paragraph" w:customStyle="1" w:styleId="p28">
    <w:name w:val="p28"/>
    <w:basedOn w:val="a"/>
    <w:rsid w:val="00855C59"/>
    <w:pPr>
      <w:jc w:val="left"/>
    </w:pPr>
    <w:rPr>
      <w:rFonts w:ascii="pingfang sc semibold" w:eastAsia="pingfang sc semibold" w:hAnsi="pingfang sc semibold" w:cs="Times New Roman"/>
      <w:color w:val="000000"/>
      <w:kern w:val="0"/>
      <w:sz w:val="28"/>
      <w:szCs w:val="28"/>
    </w:rPr>
  </w:style>
  <w:style w:type="character" w:customStyle="1" w:styleId="s16">
    <w:name w:val="s16"/>
    <w:basedOn w:val="a0"/>
    <w:rsid w:val="00855C59"/>
    <w:rPr>
      <w:rFonts w:ascii="Arial" w:hAnsi="Arial" w:cs="Arial" w:hint="default"/>
      <w:sz w:val="28"/>
      <w:szCs w:val="28"/>
    </w:rPr>
  </w:style>
  <w:style w:type="character" w:customStyle="1" w:styleId="s17">
    <w:name w:val="s17"/>
    <w:basedOn w:val="a0"/>
    <w:qFormat/>
    <w:rsid w:val="00855C59"/>
    <w:rPr>
      <w:rFonts w:ascii="pingfang sc" w:eastAsia="pingfang sc" w:hAnsi="pingfang sc" w:cs="pingfang sc" w:hint="default"/>
      <w:sz w:val="28"/>
      <w:szCs w:val="28"/>
    </w:rPr>
  </w:style>
  <w:style w:type="paragraph" w:customStyle="1" w:styleId="p29">
    <w:name w:val="p29"/>
    <w:basedOn w:val="a"/>
    <w:qFormat/>
    <w:rsid w:val="00855C59"/>
    <w:pPr>
      <w:ind w:firstLine="480"/>
    </w:pPr>
    <w:rPr>
      <w:rFonts w:ascii="songti sc" w:eastAsia="songti sc" w:hAnsi="songti sc" w:cs="Times New Roman"/>
      <w:color w:val="0000FF"/>
      <w:kern w:val="0"/>
      <w:sz w:val="24"/>
    </w:rPr>
  </w:style>
  <w:style w:type="character" w:customStyle="1" w:styleId="s18">
    <w:name w:val="s18"/>
    <w:basedOn w:val="a0"/>
    <w:qFormat/>
    <w:rsid w:val="00855C59"/>
  </w:style>
  <w:style w:type="character" w:customStyle="1" w:styleId="s19">
    <w:name w:val="s19"/>
    <w:basedOn w:val="a0"/>
    <w:rsid w:val="00855C59"/>
    <w:rPr>
      <w:rFonts w:ascii="times" w:eastAsia="times" w:hAnsi="times" w:cs="times" w:hint="default"/>
      <w:sz w:val="24"/>
      <w:szCs w:val="24"/>
    </w:rPr>
  </w:style>
  <w:style w:type="paragraph" w:customStyle="1" w:styleId="p30">
    <w:name w:val="p30"/>
    <w:basedOn w:val="a"/>
    <w:qFormat/>
    <w:rsid w:val="00855C59"/>
    <w:pPr>
      <w:ind w:firstLine="480"/>
    </w:pPr>
    <w:rPr>
      <w:rFonts w:ascii="times" w:eastAsia="times" w:hAnsi="times" w:cs="Times New Roman"/>
      <w:color w:val="0000FF"/>
      <w:kern w:val="0"/>
      <w:sz w:val="24"/>
    </w:rPr>
  </w:style>
  <w:style w:type="character" w:customStyle="1" w:styleId="s20">
    <w:name w:val="s20"/>
    <w:basedOn w:val="a0"/>
    <w:qFormat/>
    <w:rsid w:val="00855C59"/>
    <w:rPr>
      <w:rFonts w:ascii="songti sc" w:eastAsia="songti sc" w:hAnsi="songti sc" w:cs="songti sc"/>
      <w:sz w:val="24"/>
      <w:szCs w:val="24"/>
    </w:rPr>
  </w:style>
  <w:style w:type="paragraph" w:customStyle="1" w:styleId="p31">
    <w:name w:val="p31"/>
    <w:basedOn w:val="a"/>
    <w:rsid w:val="00855C59"/>
    <w:pPr>
      <w:jc w:val="left"/>
    </w:pPr>
    <w:rPr>
      <w:rFonts w:ascii="times" w:eastAsia="times" w:hAnsi="times" w:cs="Times New Roman"/>
      <w:color w:val="000000"/>
      <w:kern w:val="0"/>
      <w:sz w:val="24"/>
    </w:rPr>
  </w:style>
  <w:style w:type="character" w:customStyle="1" w:styleId="s22">
    <w:name w:val="s22"/>
    <w:basedOn w:val="a0"/>
    <w:rsid w:val="00855C59"/>
    <w:rPr>
      <w:color w:val="0000FF"/>
      <w:u w:val="single"/>
    </w:rPr>
  </w:style>
  <w:style w:type="paragraph" w:customStyle="1" w:styleId="p32">
    <w:name w:val="p32"/>
    <w:basedOn w:val="a"/>
    <w:rsid w:val="00855C59"/>
    <w:pPr>
      <w:jc w:val="left"/>
    </w:pPr>
    <w:rPr>
      <w:rFonts w:ascii="times" w:eastAsia="times" w:hAnsi="times" w:cs="Times New Roman"/>
      <w:color w:val="0000FF"/>
      <w:kern w:val="0"/>
      <w:sz w:val="24"/>
    </w:rPr>
  </w:style>
  <w:style w:type="paragraph" w:customStyle="1" w:styleId="p33">
    <w:name w:val="p33"/>
    <w:basedOn w:val="a"/>
    <w:rsid w:val="00855C59"/>
    <w:rPr>
      <w:rFonts w:ascii="songti sc" w:eastAsia="songti sc" w:hAnsi="songti sc" w:cs="Times New Roman"/>
      <w:color w:val="000000"/>
      <w:kern w:val="0"/>
      <w:szCs w:val="21"/>
    </w:rPr>
  </w:style>
  <w:style w:type="paragraph" w:customStyle="1" w:styleId="p34">
    <w:name w:val="p34"/>
    <w:basedOn w:val="a"/>
    <w:rsid w:val="00855C59"/>
    <w:pPr>
      <w:jc w:val="center"/>
    </w:pPr>
    <w:rPr>
      <w:rFonts w:ascii="Times New Roman" w:hAnsi="Times New Roman" w:cs="Times New Roman"/>
      <w:color w:val="000000"/>
      <w:kern w:val="0"/>
      <w:szCs w:val="21"/>
    </w:rPr>
  </w:style>
  <w:style w:type="paragraph" w:customStyle="1" w:styleId="p35">
    <w:name w:val="p35"/>
    <w:basedOn w:val="a"/>
    <w:rsid w:val="00855C59"/>
    <w:pPr>
      <w:jc w:val="left"/>
    </w:pPr>
    <w:rPr>
      <w:rFonts w:ascii="Helvetica" w:eastAsia="Helvetica" w:hAnsi="Helvetica" w:cs="Times New Roman"/>
      <w:kern w:val="0"/>
      <w:sz w:val="24"/>
    </w:rPr>
  </w:style>
  <w:style w:type="paragraph" w:customStyle="1" w:styleId="p36">
    <w:name w:val="p36"/>
    <w:basedOn w:val="a"/>
    <w:rsid w:val="00855C59"/>
    <w:pPr>
      <w:ind w:firstLine="198"/>
    </w:pPr>
    <w:rPr>
      <w:rFonts w:ascii="Times New Roman" w:hAnsi="Times New Roman" w:cs="Times New Roman"/>
      <w:color w:val="000000"/>
      <w:kern w:val="0"/>
      <w:szCs w:val="21"/>
    </w:rPr>
  </w:style>
  <w:style w:type="paragraph" w:customStyle="1" w:styleId="p37">
    <w:name w:val="p37"/>
    <w:basedOn w:val="a"/>
    <w:qFormat/>
    <w:rsid w:val="00855C59"/>
    <w:pPr>
      <w:spacing w:line="360" w:lineRule="atLeast"/>
      <w:jc w:val="center"/>
    </w:pPr>
    <w:rPr>
      <w:rFonts w:ascii="pingfang sc" w:eastAsia="pingfang sc" w:hAnsi="pingfang sc" w:cs="Times New Roman"/>
      <w:color w:val="000000"/>
      <w:kern w:val="0"/>
      <w:szCs w:val="21"/>
    </w:rPr>
  </w:style>
  <w:style w:type="character" w:customStyle="1" w:styleId="s23">
    <w:name w:val="s23"/>
    <w:basedOn w:val="a0"/>
    <w:qFormat/>
    <w:rsid w:val="00855C59"/>
    <w:rPr>
      <w:rFonts w:ascii="Helvetica" w:eastAsia="Helvetica" w:hAnsi="Helvetica" w:cs="Helvetica"/>
      <w:sz w:val="21"/>
      <w:szCs w:val="21"/>
    </w:rPr>
  </w:style>
  <w:style w:type="paragraph" w:customStyle="1" w:styleId="p39">
    <w:name w:val="p39"/>
    <w:basedOn w:val="a"/>
    <w:rsid w:val="00855C59"/>
    <w:pPr>
      <w:spacing w:line="360" w:lineRule="atLeast"/>
    </w:pPr>
    <w:rPr>
      <w:rFonts w:ascii="pingfang sc" w:eastAsia="pingfang sc" w:hAnsi="pingfang sc" w:cs="Times New Roman"/>
      <w:color w:val="0000FF"/>
      <w:kern w:val="0"/>
      <w:szCs w:val="21"/>
    </w:rPr>
  </w:style>
  <w:style w:type="character" w:customStyle="1" w:styleId="s24">
    <w:name w:val="s24"/>
    <w:basedOn w:val="a0"/>
    <w:rsid w:val="00855C59"/>
    <w:rPr>
      <w:color w:val="000000"/>
    </w:rPr>
  </w:style>
  <w:style w:type="character" w:customStyle="1" w:styleId="s25">
    <w:name w:val="s25"/>
    <w:basedOn w:val="a0"/>
    <w:qFormat/>
    <w:rsid w:val="00855C59"/>
    <w:rPr>
      <w:rFonts w:ascii="lucida grande" w:eastAsia="lucida grande" w:hAnsi="lucida grande" w:cs="lucida grande" w:hint="default"/>
      <w:color w:val="000000"/>
      <w:sz w:val="21"/>
      <w:szCs w:val="21"/>
    </w:rPr>
  </w:style>
  <w:style w:type="paragraph" w:customStyle="1" w:styleId="p40">
    <w:name w:val="p40"/>
    <w:basedOn w:val="a"/>
    <w:qFormat/>
    <w:rsid w:val="00855C59"/>
    <w:pPr>
      <w:spacing w:line="360" w:lineRule="atLeast"/>
    </w:pPr>
    <w:rPr>
      <w:rFonts w:ascii="lucida grande" w:eastAsia="lucida grande" w:hAnsi="lucida grande" w:cs="Times New Roman"/>
      <w:color w:val="000000"/>
      <w:kern w:val="0"/>
      <w:szCs w:val="21"/>
    </w:rPr>
  </w:style>
  <w:style w:type="paragraph" w:customStyle="1" w:styleId="p41">
    <w:name w:val="p41"/>
    <w:basedOn w:val="a"/>
    <w:rsid w:val="00855C59"/>
    <w:pPr>
      <w:spacing w:line="360" w:lineRule="atLeast"/>
    </w:pPr>
    <w:rPr>
      <w:rFonts w:ascii="pingfang sc" w:eastAsia="pingfang sc" w:hAnsi="pingfang sc" w:cs="Times New Roman"/>
      <w:color w:val="000000"/>
      <w:kern w:val="0"/>
      <w:szCs w:val="21"/>
    </w:rPr>
  </w:style>
  <w:style w:type="paragraph" w:customStyle="1" w:styleId="p43">
    <w:name w:val="p43"/>
    <w:basedOn w:val="a"/>
    <w:rsid w:val="00855C59"/>
    <w:pPr>
      <w:spacing w:line="360" w:lineRule="atLeast"/>
    </w:pPr>
    <w:rPr>
      <w:rFonts w:ascii="Helvetica" w:eastAsia="Helvetica" w:hAnsi="Helvetica" w:cs="Times New Roman"/>
      <w:color w:val="000000"/>
      <w:kern w:val="0"/>
      <w:szCs w:val="21"/>
    </w:rPr>
  </w:style>
  <w:style w:type="paragraph" w:customStyle="1" w:styleId="p44">
    <w:name w:val="p44"/>
    <w:basedOn w:val="a"/>
    <w:qFormat/>
    <w:rsid w:val="00855C59"/>
    <w:pPr>
      <w:spacing w:line="360" w:lineRule="atLeast"/>
    </w:pPr>
    <w:rPr>
      <w:rFonts w:ascii="Helvetica" w:eastAsia="Helvetica" w:hAnsi="Helvetica" w:cs="Times New Roman"/>
      <w:color w:val="000000"/>
      <w:kern w:val="0"/>
      <w:sz w:val="24"/>
    </w:rPr>
  </w:style>
  <w:style w:type="character" w:customStyle="1" w:styleId="s26">
    <w:name w:val="s26"/>
    <w:basedOn w:val="a0"/>
    <w:qFormat/>
    <w:rsid w:val="00855C59"/>
    <w:rPr>
      <w:rFonts w:ascii="pingfang sc" w:eastAsia="pingfang sc" w:hAnsi="pingfang sc" w:cs="pingfang sc" w:hint="default"/>
      <w:sz w:val="24"/>
      <w:szCs w:val="24"/>
    </w:rPr>
  </w:style>
  <w:style w:type="character" w:customStyle="1" w:styleId="s27">
    <w:name w:val="s27"/>
    <w:basedOn w:val="a0"/>
    <w:qFormat/>
    <w:rsid w:val="00855C59"/>
    <w:rPr>
      <w:color w:val="0000FF"/>
    </w:rPr>
  </w:style>
  <w:style w:type="paragraph" w:customStyle="1" w:styleId="p45">
    <w:name w:val="p45"/>
    <w:basedOn w:val="a"/>
    <w:qFormat/>
    <w:rsid w:val="00855C59"/>
    <w:pPr>
      <w:spacing w:line="360" w:lineRule="atLeast"/>
      <w:ind w:firstLine="840"/>
    </w:pPr>
    <w:rPr>
      <w:rFonts w:ascii="Helvetica" w:eastAsia="Helvetica" w:hAnsi="Helvetica" w:cs="Times New Roman"/>
      <w:color w:val="0000FF"/>
      <w:kern w:val="0"/>
      <w:szCs w:val="21"/>
    </w:rPr>
  </w:style>
  <w:style w:type="paragraph" w:customStyle="1" w:styleId="p48">
    <w:name w:val="p48"/>
    <w:basedOn w:val="a"/>
    <w:rsid w:val="00855C59"/>
    <w:pPr>
      <w:ind w:firstLine="482"/>
    </w:pPr>
    <w:rPr>
      <w:rFonts w:ascii="songti sc" w:eastAsia="songti sc" w:hAnsi="songti sc" w:cs="Times New Roman"/>
      <w:color w:val="000000"/>
      <w:kern w:val="0"/>
      <w:sz w:val="24"/>
    </w:rPr>
  </w:style>
  <w:style w:type="paragraph" w:customStyle="1" w:styleId="p49">
    <w:name w:val="p49"/>
    <w:basedOn w:val="a"/>
    <w:rsid w:val="00855C59"/>
    <w:pPr>
      <w:jc w:val="left"/>
    </w:pPr>
    <w:rPr>
      <w:rFonts w:ascii="Arial" w:hAnsi="Arial" w:cs="Times New Roman"/>
      <w:color w:val="000000"/>
      <w:kern w:val="0"/>
      <w:sz w:val="28"/>
      <w:szCs w:val="28"/>
    </w:rPr>
  </w:style>
  <w:style w:type="character" w:customStyle="1" w:styleId="Char1">
    <w:name w:val="页眉 Char"/>
    <w:basedOn w:val="a0"/>
    <w:link w:val="a5"/>
    <w:uiPriority w:val="99"/>
    <w:rsid w:val="00855C59"/>
    <w:rPr>
      <w:sz w:val="18"/>
      <w:szCs w:val="18"/>
    </w:rPr>
  </w:style>
  <w:style w:type="character" w:customStyle="1" w:styleId="Char0">
    <w:name w:val="页脚 Char"/>
    <w:basedOn w:val="a0"/>
    <w:link w:val="a4"/>
    <w:uiPriority w:val="99"/>
    <w:rsid w:val="00855C59"/>
    <w:rPr>
      <w:sz w:val="18"/>
      <w:szCs w:val="18"/>
    </w:rPr>
  </w:style>
  <w:style w:type="paragraph" w:customStyle="1" w:styleId="Char2">
    <w:name w:val="Char"/>
    <w:basedOn w:val="a"/>
    <w:rsid w:val="00855C59"/>
    <w:rPr>
      <w:rFonts w:ascii="Tahoma" w:eastAsia="宋体" w:hAnsi="Tahoma" w:cs="Times New Roman"/>
      <w:sz w:val="24"/>
      <w:szCs w:val="20"/>
    </w:rPr>
  </w:style>
  <w:style w:type="character" w:customStyle="1" w:styleId="Char">
    <w:name w:val="正文文本缩进 Char"/>
    <w:basedOn w:val="a0"/>
    <w:link w:val="a3"/>
    <w:rsid w:val="00855C59"/>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010tea.com/goods.php?id=74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1468</Words>
  <Characters>8368</Characters>
  <Application>Microsoft Office Word</Application>
  <DocSecurity>0</DocSecurity>
  <Lines>69</Lines>
  <Paragraphs>19</Paragraphs>
  <ScaleCrop>false</ScaleCrop>
  <Company>微软中国</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杨娟</dc:creator>
  <cp:lastModifiedBy>Administrator</cp:lastModifiedBy>
  <cp:revision>119</cp:revision>
  <dcterms:created xsi:type="dcterms:W3CDTF">2019-04-15T06:58:00Z</dcterms:created>
  <dcterms:modified xsi:type="dcterms:W3CDTF">2021-03-04T02:09:00Z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